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71" w:lineRule="exact" w:before="60"/>
        <w:ind w:left="2782" w:right="0" w:firstLine="0"/>
        <w:jc w:val="left"/>
        <w:rPr>
          <w:rFonts w:ascii="標楷體" w:eastAsia="標楷體" w:hint="eastAsia"/>
          <w:sz w:val="28"/>
        </w:rPr>
      </w:pPr>
      <w:r>
        <w:rPr>
          <w:rFonts w:ascii="標楷體" w:eastAsia="標楷體" w:hint="eastAsia"/>
          <w:sz w:val="28"/>
        </w:rPr>
        <w:t>台灣金融研訓院第 </w:t>
      </w:r>
      <w:r>
        <w:rPr>
          <w:rFonts w:ascii="Arial" w:eastAsia="Arial"/>
          <w:sz w:val="28"/>
        </w:rPr>
        <w:t>36 </w:t>
      </w:r>
      <w:r>
        <w:rPr>
          <w:rFonts w:ascii="標楷體" w:eastAsia="標楷體" w:hint="eastAsia"/>
          <w:sz w:val="28"/>
        </w:rPr>
        <w:t>屆初階授信人員專業能力測驗試題</w:t>
      </w:r>
    </w:p>
    <w:p>
      <w:pPr>
        <w:tabs>
          <w:tab w:pos="7504" w:val="left" w:leader="none"/>
          <w:tab w:pos="11150" w:val="left" w:leader="none"/>
        </w:tabs>
        <w:spacing w:line="343" w:lineRule="exact" w:before="0"/>
        <w:ind w:left="293" w:right="0" w:firstLine="0"/>
        <w:jc w:val="left"/>
        <w:rPr>
          <w:rFonts w:ascii="Times New Roman" w:eastAsia="Times New Roman"/>
          <w:sz w:val="22"/>
        </w:rPr>
      </w:pPr>
      <w:r>
        <w:rPr>
          <w:rFonts w:ascii="標楷體" w:eastAsia="標楷體" w:hint="eastAsia"/>
          <w:b/>
          <w:sz w:val="26"/>
        </w:rPr>
        <w:t>科目：授信實務</w:t>
        <w:tab/>
      </w:r>
      <w:r>
        <w:rPr>
          <w:rFonts w:ascii="標楷體" w:eastAsia="標楷體" w:hint="eastAsia"/>
          <w:sz w:val="22"/>
        </w:rPr>
        <w:t>入場通</w:t>
      </w:r>
      <w:r>
        <w:rPr>
          <w:rFonts w:ascii="標楷體" w:eastAsia="標楷體" w:hint="eastAsia"/>
          <w:spacing w:val="-3"/>
          <w:sz w:val="22"/>
        </w:rPr>
        <w:t>知</w:t>
      </w:r>
      <w:r>
        <w:rPr>
          <w:rFonts w:ascii="標楷體" w:eastAsia="標楷體" w:hint="eastAsia"/>
          <w:sz w:val="22"/>
        </w:rPr>
        <w:t>書編</w:t>
      </w:r>
      <w:r>
        <w:rPr>
          <w:rFonts w:ascii="標楷體" w:eastAsia="標楷體" w:hint="eastAsia"/>
          <w:spacing w:val="-3"/>
          <w:sz w:val="22"/>
        </w:rPr>
        <w:t>號</w:t>
      </w:r>
      <w:r>
        <w:rPr>
          <w:rFonts w:ascii="標楷體" w:eastAsia="標楷體" w:hint="eastAsia"/>
          <w:sz w:val="22"/>
        </w:rPr>
        <w:t>：</w:t>
      </w:r>
      <w:r>
        <w:rPr>
          <w:rFonts w:ascii="Times New Roman" w:eastAsia="Times New Roman"/>
          <w:sz w:val="22"/>
          <w:u w:val="single"/>
        </w:rPr>
        <w:t> </w:t>
        <w:tab/>
      </w:r>
    </w:p>
    <w:p>
      <w:pPr>
        <w:pStyle w:val="BodyText"/>
        <w:ind w:left="243"/>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544.2pt;height:63.95pt;mso-position-horizontal-relative:char;mso-position-vertical-relative:line" type="#_x0000_t202" filled="false" stroked="true" strokeweight=".75pt" strokecolor="#000000">
            <w10:anchorlock/>
            <v:textbox inset="0,0,0,0">
              <w:txbxContent>
                <w:p>
                  <w:pPr>
                    <w:spacing w:line="308" w:lineRule="exact" w:before="55"/>
                    <w:ind w:left="145" w:right="0" w:firstLine="0"/>
                    <w:jc w:val="left"/>
                    <w:rPr>
                      <w:rFonts w:ascii="標楷體" w:hAnsi="標楷體" w:eastAsia="標楷體" w:hint="eastAsia"/>
                      <w:sz w:val="24"/>
                    </w:rPr>
                  </w:pPr>
                  <w:r>
                    <w:rPr>
                      <w:rFonts w:ascii="標楷體" w:hAnsi="標楷體" w:eastAsia="標楷體" w:hint="eastAsia"/>
                      <w:sz w:val="24"/>
                    </w:rPr>
                    <w:t>注意：</w:t>
                  </w:r>
                  <w:r>
                    <w:rPr>
                      <w:rFonts w:ascii="Wingdings" w:hAnsi="Wingdings" w:eastAsia="Wingdings"/>
                      <w:sz w:val="24"/>
                    </w:rPr>
                    <w:t></w:t>
                  </w:r>
                  <w:r>
                    <w:rPr>
                      <w:rFonts w:ascii="標楷體" w:hAnsi="標楷體" w:eastAsia="標楷體" w:hint="eastAsia"/>
                      <w:sz w:val="24"/>
                    </w:rPr>
                    <w:t>本試卷正反兩頁共 </w:t>
                  </w:r>
                  <w:r>
                    <w:rPr>
                      <w:rFonts w:ascii="Arial" w:hAnsi="Arial" w:eastAsia="Arial"/>
                      <w:sz w:val="24"/>
                    </w:rPr>
                    <w:t>80 </w:t>
                  </w:r>
                  <w:r>
                    <w:rPr>
                      <w:rFonts w:ascii="標楷體" w:hAnsi="標楷體" w:eastAsia="標楷體" w:hint="eastAsia"/>
                      <w:sz w:val="24"/>
                    </w:rPr>
                    <w:t>題，每題 </w:t>
                  </w:r>
                  <w:r>
                    <w:rPr>
                      <w:rFonts w:ascii="Arial" w:hAnsi="Arial" w:eastAsia="Arial"/>
                      <w:sz w:val="24"/>
                    </w:rPr>
                    <w:t>1.25 </w:t>
                  </w:r>
                  <w:r>
                    <w:rPr>
                      <w:rFonts w:ascii="標楷體" w:hAnsi="標楷體" w:eastAsia="標楷體" w:hint="eastAsia"/>
                      <w:sz w:val="24"/>
                    </w:rPr>
                    <w:t>分，限用 </w:t>
                  </w:r>
                  <w:r>
                    <w:rPr>
                      <w:rFonts w:ascii="Arial" w:hAnsi="Arial" w:eastAsia="Arial"/>
                      <w:sz w:val="24"/>
                    </w:rPr>
                    <w:t>2B </w:t>
                  </w:r>
                  <w:r>
                    <w:rPr>
                      <w:rFonts w:ascii="標楷體" w:hAnsi="標楷體" w:eastAsia="標楷體" w:hint="eastAsia"/>
                      <w:sz w:val="24"/>
                    </w:rPr>
                    <w:t>鉛筆在「答案卡」上作答。</w:t>
                  </w:r>
                </w:p>
                <w:p>
                  <w:pPr>
                    <w:spacing w:line="201" w:lineRule="auto" w:before="11"/>
                    <w:ind w:left="1081" w:right="189" w:hanging="224"/>
                    <w:jc w:val="left"/>
                    <w:rPr>
                      <w:rFonts w:ascii="標楷體" w:hAnsi="標楷體" w:eastAsia="標楷體" w:hint="eastAsia"/>
                      <w:sz w:val="24"/>
                    </w:rPr>
                  </w:pPr>
                  <w:r>
                    <w:rPr>
                      <w:rFonts w:ascii="Wingdings" w:hAnsi="Wingdings" w:eastAsia="Wingdings"/>
                      <w:sz w:val="24"/>
                    </w:rPr>
                    <w:t></w:t>
                  </w:r>
                  <w:r>
                    <w:rPr>
                      <w:rFonts w:ascii="標楷體" w:hAnsi="標楷體" w:eastAsia="標楷體" w:hint="eastAsia"/>
                      <w:sz w:val="24"/>
                    </w:rPr>
                    <w:t>本試卷之試題皆為單選選擇題，請選出一個正確或最適當答案，答錯不倒扣；以複選作答或未作答者，該題不予計分。</w:t>
                  </w:r>
                </w:p>
                <w:p>
                  <w:pPr>
                    <w:spacing w:line="293" w:lineRule="exact" w:before="0"/>
                    <w:ind w:left="865" w:right="0" w:firstLine="0"/>
                    <w:jc w:val="left"/>
                    <w:rPr>
                      <w:rFonts w:ascii="標楷體" w:hAnsi="標楷體" w:eastAsia="標楷體" w:hint="eastAsia"/>
                      <w:sz w:val="24"/>
                    </w:rPr>
                  </w:pPr>
                  <w:r>
                    <w:rPr>
                      <w:rFonts w:ascii="Wingdings" w:hAnsi="Wingdings" w:eastAsia="Wingdings"/>
                      <w:sz w:val="24"/>
                    </w:rPr>
                    <w:t></w:t>
                  </w:r>
                  <w:r>
                    <w:rPr>
                      <w:rFonts w:ascii="標楷體" w:hAnsi="標楷體" w:eastAsia="標楷體" w:hint="eastAsia"/>
                      <w:sz w:val="24"/>
                    </w:rPr>
                    <w:t>答案卡務必繳回，未繳回者該節以零分計算。</w:t>
                  </w:r>
                </w:p>
              </w:txbxContent>
            </v:textbox>
            <v:stroke dashstyle="solid"/>
          </v:shape>
        </w:pict>
      </w:r>
      <w:r>
        <w:rPr>
          <w:rFonts w:ascii="Times New Roman"/>
          <w:position w:val="0"/>
          <w:sz w:val="20"/>
        </w:rPr>
      </w:r>
    </w:p>
    <w:p>
      <w:pPr>
        <w:pStyle w:val="ListParagraph"/>
        <w:numPr>
          <w:ilvl w:val="0"/>
          <w:numId w:val="1"/>
        </w:numPr>
        <w:tabs>
          <w:tab w:pos="434" w:val="left" w:leader="none"/>
        </w:tabs>
        <w:spacing w:line="299" w:lineRule="exact" w:before="10" w:after="0"/>
        <w:ind w:left="433" w:right="0" w:hanging="167"/>
        <w:jc w:val="left"/>
        <w:rPr>
          <w:sz w:val="22"/>
        </w:rPr>
      </w:pPr>
      <w:r>
        <w:rPr>
          <w:spacing w:val="-1"/>
          <w:sz w:val="22"/>
        </w:rPr>
        <w:t>債權保障</w:t>
      </w:r>
      <w:r>
        <w:rPr>
          <w:rFonts w:ascii="Times New Roman" w:eastAsia="Times New Roman"/>
          <w:sz w:val="22"/>
        </w:rPr>
        <w:t>(Protection)</w:t>
      </w:r>
      <w:r>
        <w:rPr>
          <w:spacing w:val="-3"/>
          <w:sz w:val="22"/>
        </w:rPr>
        <w:t>可分為內部保障與外部保障兩方面，下列何者為內部保障？</w:t>
      </w:r>
    </w:p>
    <w:p>
      <w:pPr>
        <w:pStyle w:val="ListParagraph"/>
        <w:numPr>
          <w:ilvl w:val="1"/>
          <w:numId w:val="1"/>
        </w:numPr>
        <w:tabs>
          <w:tab w:pos="695" w:val="left" w:leader="none"/>
          <w:tab w:pos="3128" w:val="left" w:leader="none"/>
          <w:tab w:pos="5537" w:val="left" w:leader="none"/>
          <w:tab w:pos="7950" w:val="left" w:leader="none"/>
        </w:tabs>
        <w:spacing w:line="225" w:lineRule="auto" w:before="4" w:after="0"/>
        <w:ind w:left="267" w:right="977" w:firstLine="168"/>
        <w:jc w:val="left"/>
        <w:rPr>
          <w:sz w:val="22"/>
        </w:rPr>
      </w:pPr>
      <w:r>
        <w:rPr>
          <w:spacing w:val="-3"/>
          <w:sz w:val="22"/>
        </w:rPr>
        <w:t>良</w:t>
      </w:r>
      <w:r>
        <w:rPr>
          <w:sz w:val="22"/>
        </w:rPr>
        <w:t>好的</w:t>
      </w:r>
      <w:r>
        <w:rPr>
          <w:spacing w:val="-3"/>
          <w:sz w:val="22"/>
        </w:rPr>
        <w:t>財</w:t>
      </w:r>
      <w:r>
        <w:rPr>
          <w:sz w:val="22"/>
        </w:rPr>
        <w:t>務結構</w:t>
        <w:tab/>
      </w:r>
      <w:r>
        <w:rPr>
          <w:rFonts w:ascii="Times New Roman" w:eastAsia="Times New Roman"/>
          <w:sz w:val="22"/>
        </w:rPr>
        <w:t>(2)</w:t>
      </w:r>
      <w:r>
        <w:rPr>
          <w:spacing w:val="-3"/>
          <w:sz w:val="22"/>
        </w:rPr>
        <w:t>保</w:t>
      </w:r>
      <w:r>
        <w:rPr>
          <w:sz w:val="22"/>
        </w:rPr>
        <w:t>證人</w:t>
        <w:tab/>
      </w:r>
      <w:r>
        <w:rPr>
          <w:rFonts w:ascii="Times New Roman" w:eastAsia="Times New Roman"/>
          <w:sz w:val="22"/>
        </w:rPr>
        <w:t>(3)</w:t>
      </w:r>
      <w:r>
        <w:rPr>
          <w:spacing w:val="-3"/>
          <w:sz w:val="22"/>
        </w:rPr>
        <w:t>本</w:t>
      </w:r>
      <w:r>
        <w:rPr>
          <w:sz w:val="22"/>
        </w:rPr>
        <w:t>票背</w:t>
      </w:r>
      <w:r>
        <w:rPr>
          <w:spacing w:val="-3"/>
          <w:sz w:val="22"/>
        </w:rPr>
        <w:t>書</w:t>
      </w:r>
      <w:r>
        <w:rPr>
          <w:sz w:val="22"/>
        </w:rPr>
        <w:t>人</w:t>
        <w:tab/>
      </w:r>
      <w:r>
        <w:rPr>
          <w:rFonts w:ascii="Times New Roman" w:eastAsia="Times New Roman"/>
          <w:sz w:val="22"/>
        </w:rPr>
        <w:t>(4)</w:t>
      </w:r>
      <w:r>
        <w:rPr>
          <w:spacing w:val="-3"/>
          <w:sz w:val="22"/>
        </w:rPr>
        <w:t>提</w:t>
      </w:r>
      <w:r>
        <w:rPr>
          <w:sz w:val="22"/>
        </w:rPr>
        <w:t>供第</w:t>
      </w:r>
      <w:r>
        <w:rPr>
          <w:spacing w:val="-3"/>
          <w:sz w:val="22"/>
        </w:rPr>
        <w:t>三</w:t>
      </w:r>
      <w:r>
        <w:rPr>
          <w:sz w:val="22"/>
        </w:rPr>
        <w:t>者之</w:t>
      </w:r>
      <w:r>
        <w:rPr>
          <w:spacing w:val="-3"/>
          <w:sz w:val="22"/>
        </w:rPr>
        <w:t>資</w:t>
      </w:r>
      <w:r>
        <w:rPr>
          <w:sz w:val="22"/>
        </w:rPr>
        <w:t>產</w:t>
      </w:r>
      <w:r>
        <w:rPr>
          <w:spacing w:val="-3"/>
          <w:sz w:val="22"/>
        </w:rPr>
        <w:t>作</w:t>
      </w:r>
      <w:r>
        <w:rPr>
          <w:sz w:val="22"/>
        </w:rPr>
        <w:t>擔</w:t>
      </w:r>
      <w:r>
        <w:rPr>
          <w:spacing w:val="-14"/>
          <w:sz w:val="22"/>
        </w:rPr>
        <w:t>保</w:t>
      </w:r>
      <w:r>
        <w:rPr>
          <w:rFonts w:ascii="Times New Roman" w:eastAsia="Times New Roman"/>
          <w:sz w:val="22"/>
        </w:rPr>
        <w:t>2.</w:t>
      </w:r>
      <w:r>
        <w:rPr>
          <w:sz w:val="22"/>
        </w:rPr>
        <w:t>依民</w:t>
      </w:r>
      <w:r>
        <w:rPr>
          <w:spacing w:val="-3"/>
          <w:sz w:val="22"/>
        </w:rPr>
        <w:t>法</w:t>
      </w:r>
      <w:r>
        <w:rPr>
          <w:sz w:val="22"/>
        </w:rPr>
        <w:t>規定</w:t>
      </w:r>
      <w:r>
        <w:rPr>
          <w:spacing w:val="-3"/>
          <w:sz w:val="22"/>
        </w:rPr>
        <w:t>，</w:t>
      </w:r>
      <w:r>
        <w:rPr>
          <w:sz w:val="22"/>
        </w:rPr>
        <w:t>信用</w:t>
      </w:r>
      <w:r>
        <w:rPr>
          <w:spacing w:val="-3"/>
          <w:sz w:val="22"/>
        </w:rPr>
        <w:t>卡循</w:t>
      </w:r>
      <w:r>
        <w:rPr>
          <w:sz w:val="22"/>
        </w:rPr>
        <w:t>環利率</w:t>
      </w:r>
      <w:r>
        <w:rPr>
          <w:spacing w:val="-3"/>
          <w:sz w:val="22"/>
        </w:rPr>
        <w:t>如</w:t>
      </w:r>
      <w:r>
        <w:rPr>
          <w:sz w:val="22"/>
        </w:rPr>
        <w:t>超過</w:t>
      </w:r>
      <w:r>
        <w:rPr>
          <w:spacing w:val="-3"/>
          <w:sz w:val="22"/>
        </w:rPr>
        <w:t>年</w:t>
      </w:r>
      <w:r>
        <w:rPr>
          <w:sz w:val="22"/>
        </w:rPr>
        <w:t>息百</w:t>
      </w:r>
      <w:r>
        <w:rPr>
          <w:spacing w:val="-3"/>
          <w:sz w:val="22"/>
        </w:rPr>
        <w:t>分之</w:t>
      </w:r>
      <w:r>
        <w:rPr>
          <w:sz w:val="22"/>
        </w:rPr>
        <w:t>二十者</w:t>
      </w:r>
      <w:r>
        <w:rPr>
          <w:spacing w:val="-3"/>
          <w:sz w:val="22"/>
        </w:rPr>
        <w:t>，</w:t>
      </w:r>
      <w:r>
        <w:rPr>
          <w:sz w:val="22"/>
        </w:rPr>
        <w:t>銀行</w:t>
      </w:r>
      <w:r>
        <w:rPr>
          <w:spacing w:val="-3"/>
          <w:sz w:val="22"/>
        </w:rPr>
        <w:t>對</w:t>
      </w:r>
      <w:r>
        <w:rPr>
          <w:sz w:val="22"/>
        </w:rPr>
        <w:t>超過</w:t>
      </w:r>
      <w:r>
        <w:rPr>
          <w:spacing w:val="-3"/>
          <w:sz w:val="22"/>
        </w:rPr>
        <w:t>部分</w:t>
      </w:r>
      <w:r>
        <w:rPr>
          <w:sz w:val="22"/>
        </w:rPr>
        <w:t>之利息</w:t>
      </w:r>
      <w:r>
        <w:rPr>
          <w:spacing w:val="-3"/>
          <w:sz w:val="22"/>
        </w:rPr>
        <w:t>，</w:t>
      </w:r>
      <w:r>
        <w:rPr>
          <w:sz w:val="22"/>
        </w:rPr>
        <w:t>下列</w:t>
      </w:r>
      <w:r>
        <w:rPr>
          <w:spacing w:val="-3"/>
          <w:sz w:val="22"/>
        </w:rPr>
        <w:t>敘</w:t>
      </w:r>
      <w:r>
        <w:rPr>
          <w:sz w:val="22"/>
        </w:rPr>
        <w:t>述何</w:t>
      </w:r>
      <w:r>
        <w:rPr>
          <w:spacing w:val="-3"/>
          <w:sz w:val="22"/>
        </w:rPr>
        <w:t>者正</w:t>
      </w:r>
      <w:r>
        <w:rPr>
          <w:sz w:val="22"/>
        </w:rPr>
        <w:t>確？</w:t>
      </w:r>
    </w:p>
    <w:p>
      <w:pPr>
        <w:pStyle w:val="BodyText"/>
        <w:tabs>
          <w:tab w:pos="5537" w:val="left" w:leader="none"/>
        </w:tabs>
        <w:spacing w:line="287" w:lineRule="exact"/>
      </w:pPr>
      <w:r>
        <w:rPr>
          <w:rFonts w:ascii="Times New Roman" w:eastAsia="Times New Roman"/>
        </w:rPr>
        <w:t>(1)</w:t>
      </w:r>
      <w:r>
        <w:rPr>
          <w:spacing w:val="-3"/>
        </w:rPr>
        <w:t>仍</w:t>
      </w:r>
      <w:r>
        <w:rPr/>
        <w:t>有請</w:t>
      </w:r>
      <w:r>
        <w:rPr>
          <w:spacing w:val="-3"/>
        </w:rPr>
        <w:t>求</w:t>
      </w:r>
      <w:r>
        <w:rPr/>
        <w:t>權</w:t>
        <w:tab/>
      </w:r>
      <w:r>
        <w:rPr>
          <w:rFonts w:ascii="Times New Roman" w:eastAsia="Times New Roman"/>
        </w:rPr>
        <w:t>(2)</w:t>
      </w:r>
      <w:r>
        <w:rPr>
          <w:spacing w:val="-3"/>
        </w:rPr>
        <w:t>銀</w:t>
      </w:r>
      <w:r>
        <w:rPr/>
        <w:t>行有</w:t>
      </w:r>
      <w:r>
        <w:rPr>
          <w:spacing w:val="-3"/>
        </w:rPr>
        <w:t>請</w:t>
      </w:r>
      <w:r>
        <w:rPr/>
        <w:t>求權</w:t>
      </w:r>
      <w:r>
        <w:rPr>
          <w:spacing w:val="-3"/>
        </w:rPr>
        <w:t>，</w:t>
      </w:r>
      <w:r>
        <w:rPr/>
        <w:t>但</w:t>
      </w:r>
      <w:r>
        <w:rPr>
          <w:spacing w:val="-3"/>
        </w:rPr>
        <w:t>債</w:t>
      </w:r>
      <w:r>
        <w:rPr/>
        <w:t>務人有</w:t>
      </w:r>
      <w:r>
        <w:rPr>
          <w:spacing w:val="-3"/>
        </w:rPr>
        <w:t>抗</w:t>
      </w:r>
      <w:r>
        <w:rPr/>
        <w:t>辯權</w:t>
      </w:r>
    </w:p>
    <w:p>
      <w:pPr>
        <w:pStyle w:val="BodyText"/>
        <w:tabs>
          <w:tab w:pos="5537" w:val="left" w:leader="none"/>
        </w:tabs>
        <w:spacing w:line="225" w:lineRule="auto" w:before="4"/>
        <w:ind w:left="267" w:right="2948" w:firstLine="168"/>
      </w:pPr>
      <w:r>
        <w:rPr>
          <w:rFonts w:ascii="Times New Roman" w:eastAsia="Times New Roman"/>
        </w:rPr>
        <w:t>(3)</w:t>
      </w:r>
      <w:r>
        <w:rPr>
          <w:spacing w:val="-3"/>
        </w:rPr>
        <w:t>無</w:t>
      </w:r>
      <w:r>
        <w:rPr/>
        <w:t>請求權</w:t>
        <w:tab/>
      </w:r>
      <w:r>
        <w:rPr>
          <w:rFonts w:ascii="Times New Roman" w:eastAsia="Times New Roman"/>
        </w:rPr>
        <w:t>(4)</w:t>
      </w:r>
      <w:r>
        <w:rPr>
          <w:spacing w:val="-3"/>
        </w:rPr>
        <w:t>應</w:t>
      </w:r>
      <w:r>
        <w:rPr/>
        <w:t>先徵</w:t>
      </w:r>
      <w:r>
        <w:rPr>
          <w:spacing w:val="-3"/>
        </w:rPr>
        <w:t>得</w:t>
      </w:r>
      <w:r>
        <w:rPr/>
        <w:t>客戶</w:t>
      </w:r>
      <w:r>
        <w:rPr>
          <w:spacing w:val="-3"/>
        </w:rPr>
        <w:t>之</w:t>
      </w:r>
      <w:r>
        <w:rPr/>
        <w:t>同</w:t>
      </w:r>
      <w:r>
        <w:rPr>
          <w:spacing w:val="-3"/>
        </w:rPr>
        <w:t>意</w:t>
      </w:r>
      <w:r>
        <w:rPr/>
        <w:t>始得收</w:t>
      </w:r>
      <w:r>
        <w:rPr>
          <w:spacing w:val="-14"/>
        </w:rPr>
        <w:t>取</w:t>
      </w:r>
      <w:r>
        <w:rPr>
          <w:rFonts w:ascii="Times New Roman" w:eastAsia="Times New Roman"/>
        </w:rPr>
        <w:t>3.</w:t>
      </w:r>
      <w:r>
        <w:rPr/>
        <w:t>銀行</w:t>
      </w:r>
      <w:r>
        <w:rPr>
          <w:spacing w:val="-3"/>
        </w:rPr>
        <w:t>承</w:t>
      </w:r>
      <w:r>
        <w:rPr/>
        <w:t>辦授</w:t>
      </w:r>
      <w:r>
        <w:rPr>
          <w:spacing w:val="-3"/>
        </w:rPr>
        <w:t>信</w:t>
      </w:r>
      <w:r>
        <w:rPr/>
        <w:t>業務</w:t>
      </w:r>
      <w:r>
        <w:rPr>
          <w:spacing w:val="-3"/>
        </w:rPr>
        <w:t>所應</w:t>
      </w:r>
      <w:r>
        <w:rPr/>
        <w:t>把握授</w:t>
      </w:r>
      <w:r>
        <w:rPr>
          <w:spacing w:val="-3"/>
        </w:rPr>
        <w:t>信</w:t>
      </w:r>
      <w:r>
        <w:rPr/>
        <w:t>之五</w:t>
      </w:r>
      <w:r>
        <w:rPr>
          <w:spacing w:val="-3"/>
        </w:rPr>
        <w:t>大</w:t>
      </w:r>
      <w:r>
        <w:rPr/>
        <w:t>基本</w:t>
      </w:r>
      <w:r>
        <w:rPr>
          <w:spacing w:val="-3"/>
        </w:rPr>
        <w:t>原則</w:t>
      </w:r>
      <w:r>
        <w:rPr/>
        <w:t>，下列</w:t>
      </w:r>
      <w:r>
        <w:rPr>
          <w:spacing w:val="-3"/>
        </w:rPr>
        <w:t>何</w:t>
      </w:r>
      <w:r>
        <w:rPr/>
        <w:t>者錯</w:t>
      </w:r>
      <w:r>
        <w:rPr>
          <w:spacing w:val="-3"/>
        </w:rPr>
        <w:t>誤</w:t>
      </w:r>
      <w:r>
        <w:rPr/>
        <w:t>？</w:t>
      </w:r>
    </w:p>
    <w:p>
      <w:pPr>
        <w:pStyle w:val="BodyText"/>
        <w:tabs>
          <w:tab w:pos="3128" w:val="left" w:leader="none"/>
          <w:tab w:pos="5537" w:val="left" w:leader="none"/>
          <w:tab w:pos="7950" w:val="left" w:leader="none"/>
        </w:tabs>
        <w:spacing w:line="288" w:lineRule="exact"/>
      </w:pPr>
      <w:r>
        <w:rPr>
          <w:rFonts w:ascii="Times New Roman" w:eastAsia="Times New Roman"/>
        </w:rPr>
        <w:t>(1)</w:t>
      </w:r>
      <w:r>
        <w:rPr>
          <w:spacing w:val="-3"/>
        </w:rPr>
        <w:t>安</w:t>
      </w:r>
      <w:r>
        <w:rPr/>
        <w:t>全性</w:t>
        <w:tab/>
      </w:r>
      <w:r>
        <w:rPr>
          <w:rFonts w:ascii="Times New Roman" w:eastAsia="Times New Roman"/>
        </w:rPr>
        <w:t>(2)</w:t>
      </w:r>
      <w:r>
        <w:rPr>
          <w:spacing w:val="-3"/>
        </w:rPr>
        <w:t>流</w:t>
      </w:r>
      <w:r>
        <w:rPr/>
        <w:t>動性</w:t>
        <w:tab/>
      </w:r>
      <w:r>
        <w:rPr>
          <w:rFonts w:ascii="Times New Roman" w:eastAsia="Times New Roman"/>
        </w:rPr>
        <w:t>(3)</w:t>
      </w:r>
      <w:r>
        <w:rPr>
          <w:spacing w:val="-3"/>
        </w:rPr>
        <w:t>公</w:t>
      </w:r>
      <w:r>
        <w:rPr/>
        <w:t>益性</w:t>
        <w:tab/>
      </w:r>
      <w:r>
        <w:rPr>
          <w:rFonts w:ascii="Times New Roman" w:eastAsia="Times New Roman"/>
        </w:rPr>
        <w:t>(4)</w:t>
      </w:r>
      <w:r>
        <w:rPr>
          <w:spacing w:val="-3"/>
        </w:rPr>
        <w:t>變</w:t>
      </w:r>
      <w:r>
        <w:rPr/>
        <w:t>化性</w:t>
      </w:r>
    </w:p>
    <w:p>
      <w:pPr>
        <w:pStyle w:val="ListParagraph"/>
        <w:numPr>
          <w:ilvl w:val="0"/>
          <w:numId w:val="2"/>
        </w:numPr>
        <w:tabs>
          <w:tab w:pos="434" w:val="left" w:leader="none"/>
        </w:tabs>
        <w:spacing w:line="225" w:lineRule="auto" w:before="4" w:after="0"/>
        <w:ind w:left="464" w:right="1" w:hanging="197"/>
        <w:jc w:val="left"/>
        <w:rPr>
          <w:sz w:val="22"/>
        </w:rPr>
      </w:pPr>
      <w:r>
        <w:rPr>
          <w:spacing w:val="-6"/>
          <w:sz w:val="22"/>
        </w:rPr>
        <w:t>依「中華民國銀行公會會員徵信準則」規定，個人申請授信時，在金融機構總授信金額</w:t>
      </w:r>
      <w:r>
        <w:rPr>
          <w:sz w:val="22"/>
        </w:rPr>
        <w:t>（</w:t>
      </w:r>
      <w:r>
        <w:rPr>
          <w:spacing w:val="-3"/>
          <w:sz w:val="22"/>
        </w:rPr>
        <w:t>包含本次申貸金額</w:t>
      </w:r>
      <w:r>
        <w:rPr>
          <w:spacing w:val="-8"/>
          <w:sz w:val="22"/>
        </w:rPr>
        <w:t>）</w:t>
      </w:r>
      <w:r>
        <w:rPr>
          <w:spacing w:val="-2"/>
          <w:sz w:val="22"/>
        </w:rPr>
        <w:t>達新臺</w:t>
      </w:r>
      <w:r>
        <w:rPr>
          <w:spacing w:val="-3"/>
          <w:sz w:val="22"/>
        </w:rPr>
        <w:t>幣多少元者，借款人之個人年度收入應與最近年度綜合所得稅結算申報書等文件核對？</w:t>
      </w:r>
    </w:p>
    <w:p>
      <w:pPr>
        <w:pStyle w:val="ListParagraph"/>
        <w:numPr>
          <w:ilvl w:val="1"/>
          <w:numId w:val="2"/>
        </w:numPr>
        <w:tabs>
          <w:tab w:pos="695" w:val="left" w:leader="none"/>
          <w:tab w:pos="3128" w:val="left" w:leader="none"/>
          <w:tab w:pos="5537" w:val="left" w:leader="none"/>
          <w:tab w:pos="7950" w:val="left" w:leader="none"/>
        </w:tabs>
        <w:spacing w:line="287" w:lineRule="exact" w:before="0" w:after="0"/>
        <w:ind w:left="694" w:right="0" w:hanging="260"/>
        <w:jc w:val="left"/>
        <w:rPr>
          <w:sz w:val="22"/>
        </w:rPr>
      </w:pPr>
      <w:r>
        <w:rPr>
          <w:spacing w:val="-3"/>
          <w:sz w:val="22"/>
        </w:rPr>
        <w:t>一</w:t>
      </w:r>
      <w:r>
        <w:rPr>
          <w:sz w:val="22"/>
        </w:rPr>
        <w:t>仟萬元</w:t>
        <w:tab/>
      </w:r>
      <w:r>
        <w:rPr>
          <w:rFonts w:ascii="Times New Roman" w:eastAsia="Times New Roman"/>
          <w:sz w:val="22"/>
        </w:rPr>
        <w:t>(2)</w:t>
      </w:r>
      <w:r>
        <w:rPr>
          <w:spacing w:val="-3"/>
          <w:sz w:val="22"/>
        </w:rPr>
        <w:t>二</w:t>
      </w:r>
      <w:r>
        <w:rPr>
          <w:sz w:val="22"/>
        </w:rPr>
        <w:t>仟萬元</w:t>
        <w:tab/>
      </w:r>
      <w:r>
        <w:rPr>
          <w:rFonts w:ascii="Times New Roman" w:eastAsia="Times New Roman"/>
          <w:sz w:val="22"/>
        </w:rPr>
        <w:t>(3)</w:t>
      </w:r>
      <w:r>
        <w:rPr>
          <w:spacing w:val="-3"/>
          <w:sz w:val="22"/>
        </w:rPr>
        <w:t>三</w:t>
      </w:r>
      <w:r>
        <w:rPr>
          <w:sz w:val="22"/>
        </w:rPr>
        <w:t>仟萬元</w:t>
        <w:tab/>
      </w:r>
      <w:r>
        <w:rPr>
          <w:rFonts w:ascii="Times New Roman" w:eastAsia="Times New Roman"/>
          <w:sz w:val="22"/>
        </w:rPr>
        <w:t>(4)</w:t>
      </w:r>
      <w:r>
        <w:rPr>
          <w:spacing w:val="-3"/>
          <w:sz w:val="22"/>
        </w:rPr>
        <w:t>四</w:t>
      </w:r>
      <w:r>
        <w:rPr>
          <w:sz w:val="22"/>
        </w:rPr>
        <w:t>仟萬元</w:t>
      </w:r>
    </w:p>
    <w:p>
      <w:pPr>
        <w:pStyle w:val="ListParagraph"/>
        <w:numPr>
          <w:ilvl w:val="0"/>
          <w:numId w:val="2"/>
        </w:numPr>
        <w:tabs>
          <w:tab w:pos="434" w:val="left" w:leader="none"/>
          <w:tab w:pos="3128" w:val="left" w:leader="none"/>
          <w:tab w:pos="5537" w:val="left" w:leader="none"/>
          <w:tab w:pos="7950" w:val="left" w:leader="none"/>
        </w:tabs>
        <w:spacing w:line="225" w:lineRule="auto" w:before="4" w:after="0"/>
        <w:ind w:left="435" w:right="1497" w:hanging="168"/>
        <w:jc w:val="left"/>
        <w:rPr>
          <w:sz w:val="22"/>
        </w:rPr>
      </w:pPr>
      <w:r>
        <w:rPr>
          <w:sz w:val="22"/>
        </w:rPr>
        <w:t>依「</w:t>
      </w:r>
      <w:r>
        <w:rPr>
          <w:spacing w:val="-3"/>
          <w:sz w:val="22"/>
        </w:rPr>
        <w:t>中</w:t>
      </w:r>
      <w:r>
        <w:rPr>
          <w:sz w:val="22"/>
        </w:rPr>
        <w:t>華民</w:t>
      </w:r>
      <w:r>
        <w:rPr>
          <w:spacing w:val="-3"/>
          <w:sz w:val="22"/>
        </w:rPr>
        <w:t>國</w:t>
      </w:r>
      <w:r>
        <w:rPr>
          <w:sz w:val="22"/>
        </w:rPr>
        <w:t>銀行</w:t>
      </w:r>
      <w:r>
        <w:rPr>
          <w:spacing w:val="-3"/>
          <w:sz w:val="22"/>
        </w:rPr>
        <w:t>公會</w:t>
      </w:r>
      <w:r>
        <w:rPr>
          <w:sz w:val="22"/>
        </w:rPr>
        <w:t>會員授</w:t>
      </w:r>
      <w:r>
        <w:rPr>
          <w:spacing w:val="-3"/>
          <w:sz w:val="22"/>
        </w:rPr>
        <w:t>信</w:t>
      </w:r>
      <w:r>
        <w:rPr>
          <w:sz w:val="22"/>
        </w:rPr>
        <w:t>準則</w:t>
      </w:r>
      <w:r>
        <w:rPr>
          <w:spacing w:val="-3"/>
          <w:sz w:val="22"/>
        </w:rPr>
        <w:t>」</w:t>
      </w:r>
      <w:r>
        <w:rPr>
          <w:sz w:val="22"/>
        </w:rPr>
        <w:t>規定</w:t>
      </w:r>
      <w:r>
        <w:rPr>
          <w:spacing w:val="-3"/>
          <w:sz w:val="22"/>
        </w:rPr>
        <w:t>，銀</w:t>
      </w:r>
      <w:r>
        <w:rPr>
          <w:sz w:val="22"/>
        </w:rPr>
        <w:t>行辦理</w:t>
      </w:r>
      <w:r>
        <w:rPr>
          <w:spacing w:val="-3"/>
          <w:sz w:val="22"/>
        </w:rPr>
        <w:t>授</w:t>
      </w:r>
      <w:r>
        <w:rPr>
          <w:sz w:val="22"/>
        </w:rPr>
        <w:t>信業</w:t>
      </w:r>
      <w:r>
        <w:rPr>
          <w:spacing w:val="-3"/>
          <w:sz w:val="22"/>
        </w:rPr>
        <w:t>務</w:t>
      </w:r>
      <w:r>
        <w:rPr>
          <w:sz w:val="22"/>
        </w:rPr>
        <w:t>類別</w:t>
      </w:r>
      <w:r>
        <w:rPr>
          <w:spacing w:val="-3"/>
          <w:sz w:val="22"/>
        </w:rPr>
        <w:t>，下</w:t>
      </w:r>
      <w:r>
        <w:rPr>
          <w:sz w:val="22"/>
        </w:rPr>
        <w:t>列何者</w:t>
      </w:r>
      <w:r>
        <w:rPr>
          <w:spacing w:val="-3"/>
          <w:sz w:val="22"/>
        </w:rPr>
        <w:t>不</w:t>
      </w:r>
      <w:r>
        <w:rPr>
          <w:sz w:val="22"/>
        </w:rPr>
        <w:t>是「</w:t>
      </w:r>
      <w:r>
        <w:rPr>
          <w:spacing w:val="-3"/>
          <w:sz w:val="22"/>
        </w:rPr>
        <w:t>間</w:t>
      </w:r>
      <w:r>
        <w:rPr>
          <w:sz w:val="22"/>
        </w:rPr>
        <w:t>接授</w:t>
      </w:r>
      <w:r>
        <w:rPr>
          <w:spacing w:val="-3"/>
          <w:sz w:val="22"/>
        </w:rPr>
        <w:t>信」</w:t>
      </w:r>
      <w:r>
        <w:rPr>
          <w:sz w:val="22"/>
        </w:rPr>
        <w:t>？ </w:t>
      </w:r>
      <w:r>
        <w:rPr>
          <w:rFonts w:ascii="Times New Roman" w:eastAsia="Times New Roman"/>
          <w:sz w:val="22"/>
        </w:rPr>
        <w:t>(1)</w:t>
      </w:r>
      <w:r>
        <w:rPr>
          <w:spacing w:val="-3"/>
          <w:sz w:val="22"/>
        </w:rPr>
        <w:t>保</w:t>
      </w:r>
      <w:r>
        <w:rPr>
          <w:sz w:val="22"/>
        </w:rPr>
        <w:t>證</w:t>
        <w:tab/>
      </w:r>
      <w:r>
        <w:rPr>
          <w:rFonts w:ascii="Times New Roman" w:eastAsia="Times New Roman"/>
          <w:sz w:val="22"/>
        </w:rPr>
        <w:t>(2)</w:t>
      </w:r>
      <w:r>
        <w:rPr>
          <w:spacing w:val="-3"/>
          <w:sz w:val="22"/>
        </w:rPr>
        <w:t>承</w:t>
      </w:r>
      <w:r>
        <w:rPr>
          <w:sz w:val="22"/>
        </w:rPr>
        <w:t>兌</w:t>
        <w:tab/>
      </w:r>
      <w:r>
        <w:rPr>
          <w:rFonts w:ascii="Times New Roman" w:eastAsia="Times New Roman"/>
          <w:sz w:val="22"/>
        </w:rPr>
        <w:t>(3)</w:t>
      </w:r>
      <w:r>
        <w:rPr>
          <w:spacing w:val="-3"/>
          <w:sz w:val="22"/>
        </w:rPr>
        <w:t>開</w:t>
      </w:r>
      <w:r>
        <w:rPr>
          <w:sz w:val="22"/>
        </w:rPr>
        <w:t>發國</w:t>
      </w:r>
      <w:r>
        <w:rPr>
          <w:spacing w:val="-3"/>
          <w:sz w:val="22"/>
        </w:rPr>
        <w:t>內</w:t>
      </w:r>
      <w:r>
        <w:rPr>
          <w:sz w:val="22"/>
        </w:rPr>
        <w:t>外信</w:t>
      </w:r>
      <w:r>
        <w:rPr>
          <w:spacing w:val="-3"/>
          <w:sz w:val="22"/>
        </w:rPr>
        <w:t>用</w:t>
      </w:r>
      <w:r>
        <w:rPr>
          <w:sz w:val="22"/>
        </w:rPr>
        <w:t>狀</w:t>
        <w:tab/>
      </w:r>
      <w:r>
        <w:rPr>
          <w:rFonts w:ascii="Times New Roman" w:eastAsia="Times New Roman"/>
          <w:sz w:val="22"/>
        </w:rPr>
        <w:t>(4)</w:t>
      </w:r>
      <w:r>
        <w:rPr>
          <w:spacing w:val="-3"/>
          <w:sz w:val="22"/>
        </w:rPr>
        <w:t>進</w:t>
      </w:r>
      <w:r>
        <w:rPr>
          <w:sz w:val="22"/>
        </w:rPr>
        <w:t>口押匯</w:t>
      </w:r>
    </w:p>
    <w:p>
      <w:pPr>
        <w:pStyle w:val="ListParagraph"/>
        <w:numPr>
          <w:ilvl w:val="0"/>
          <w:numId w:val="2"/>
        </w:numPr>
        <w:tabs>
          <w:tab w:pos="434" w:val="left" w:leader="none"/>
        </w:tabs>
        <w:spacing w:line="288" w:lineRule="exact" w:before="0" w:after="0"/>
        <w:ind w:left="433" w:right="0" w:hanging="167"/>
        <w:jc w:val="left"/>
        <w:rPr>
          <w:sz w:val="22"/>
        </w:rPr>
      </w:pPr>
      <w:r>
        <w:rPr>
          <w:spacing w:val="-3"/>
          <w:sz w:val="22"/>
        </w:rPr>
        <w:t>有關應收帳款週轉率及存貨週轉率之敘述，下列何者正確？</w:t>
      </w:r>
    </w:p>
    <w:p>
      <w:pPr>
        <w:pStyle w:val="ListParagraph"/>
        <w:numPr>
          <w:ilvl w:val="1"/>
          <w:numId w:val="2"/>
        </w:numPr>
        <w:tabs>
          <w:tab w:pos="695" w:val="left" w:leader="none"/>
          <w:tab w:pos="5537" w:val="left" w:leader="none"/>
        </w:tabs>
        <w:spacing w:line="225" w:lineRule="auto" w:before="5" w:after="0"/>
        <w:ind w:left="435" w:right="971" w:firstLine="0"/>
        <w:jc w:val="left"/>
        <w:rPr>
          <w:sz w:val="22"/>
        </w:rPr>
      </w:pPr>
      <w:r>
        <w:rPr>
          <w:spacing w:val="-3"/>
          <w:sz w:val="22"/>
        </w:rPr>
        <w:t>應</w:t>
      </w:r>
      <w:r>
        <w:rPr>
          <w:sz w:val="22"/>
        </w:rPr>
        <w:t>收帳</w:t>
      </w:r>
      <w:r>
        <w:rPr>
          <w:spacing w:val="-3"/>
          <w:sz w:val="22"/>
        </w:rPr>
        <w:t>款</w:t>
      </w:r>
      <w:r>
        <w:rPr>
          <w:sz w:val="22"/>
        </w:rPr>
        <w:t>週轉</w:t>
      </w:r>
      <w:r>
        <w:rPr>
          <w:spacing w:val="-3"/>
          <w:sz w:val="22"/>
        </w:rPr>
        <w:t>天</w:t>
      </w:r>
      <w:r>
        <w:rPr>
          <w:sz w:val="22"/>
        </w:rPr>
        <w:t>數</w:t>
      </w:r>
      <w:r>
        <w:rPr>
          <w:spacing w:val="-3"/>
          <w:sz w:val="22"/>
        </w:rPr>
        <w:t>以</w:t>
      </w:r>
      <w:r>
        <w:rPr>
          <w:sz w:val="22"/>
        </w:rPr>
        <w:t>較少為宜</w:t>
        <w:tab/>
      </w:r>
      <w:r>
        <w:rPr>
          <w:rFonts w:ascii="Times New Roman" w:eastAsia="Times New Roman"/>
          <w:sz w:val="22"/>
        </w:rPr>
        <w:t>(2)</w:t>
      </w:r>
      <w:r>
        <w:rPr>
          <w:spacing w:val="-3"/>
          <w:sz w:val="22"/>
        </w:rPr>
        <w:t>應</w:t>
      </w:r>
      <w:r>
        <w:rPr>
          <w:sz w:val="22"/>
        </w:rPr>
        <w:t>收帳</w:t>
      </w:r>
      <w:r>
        <w:rPr>
          <w:spacing w:val="-3"/>
          <w:sz w:val="22"/>
        </w:rPr>
        <w:t>款</w:t>
      </w:r>
      <w:r>
        <w:rPr>
          <w:sz w:val="22"/>
        </w:rPr>
        <w:t>週轉</w:t>
      </w:r>
      <w:r>
        <w:rPr>
          <w:spacing w:val="-3"/>
          <w:sz w:val="22"/>
        </w:rPr>
        <w:t>率</w:t>
      </w:r>
      <w:r>
        <w:rPr>
          <w:sz w:val="22"/>
        </w:rPr>
        <w:t>計</w:t>
      </w:r>
      <w:r>
        <w:rPr>
          <w:spacing w:val="-3"/>
          <w:sz w:val="22"/>
        </w:rPr>
        <w:t>算</w:t>
      </w:r>
      <w:r>
        <w:rPr>
          <w:sz w:val="22"/>
        </w:rPr>
        <w:t>公式為</w:t>
      </w:r>
      <w:r>
        <w:rPr>
          <w:spacing w:val="-3"/>
          <w:sz w:val="22"/>
        </w:rPr>
        <w:t>銷</w:t>
      </w:r>
      <w:r>
        <w:rPr>
          <w:sz w:val="22"/>
        </w:rPr>
        <w:t>貨成</w:t>
      </w:r>
      <w:r>
        <w:rPr>
          <w:spacing w:val="-3"/>
          <w:sz w:val="22"/>
        </w:rPr>
        <w:t>本</w:t>
      </w:r>
      <w:r>
        <w:rPr>
          <w:sz w:val="22"/>
        </w:rPr>
        <w:t>除以</w:t>
      </w:r>
      <w:r>
        <w:rPr>
          <w:spacing w:val="-3"/>
          <w:sz w:val="22"/>
        </w:rPr>
        <w:t>應收</w:t>
      </w:r>
      <w:r>
        <w:rPr>
          <w:sz w:val="22"/>
        </w:rPr>
        <w:t>帳</w:t>
      </w:r>
      <w:r>
        <w:rPr>
          <w:spacing w:val="-11"/>
          <w:sz w:val="22"/>
        </w:rPr>
        <w:t>款</w:t>
      </w:r>
      <w:r>
        <w:rPr>
          <w:rFonts w:ascii="Times New Roman" w:eastAsia="Times New Roman"/>
          <w:sz w:val="22"/>
        </w:rPr>
        <w:t>(3)</w:t>
      </w:r>
      <w:r>
        <w:rPr>
          <w:spacing w:val="-3"/>
          <w:sz w:val="22"/>
        </w:rPr>
        <w:t>存</w:t>
      </w:r>
      <w:r>
        <w:rPr>
          <w:sz w:val="22"/>
        </w:rPr>
        <w:t>貨週</w:t>
      </w:r>
      <w:r>
        <w:rPr>
          <w:spacing w:val="-3"/>
          <w:sz w:val="22"/>
        </w:rPr>
        <w:t>轉</w:t>
      </w:r>
      <w:r>
        <w:rPr>
          <w:sz w:val="22"/>
        </w:rPr>
        <w:t>率計</w:t>
      </w:r>
      <w:r>
        <w:rPr>
          <w:spacing w:val="-3"/>
          <w:sz w:val="22"/>
        </w:rPr>
        <w:t>算</w:t>
      </w:r>
      <w:r>
        <w:rPr>
          <w:sz w:val="22"/>
        </w:rPr>
        <w:t>公</w:t>
      </w:r>
      <w:r>
        <w:rPr>
          <w:spacing w:val="-3"/>
          <w:sz w:val="22"/>
        </w:rPr>
        <w:t>式</w:t>
      </w:r>
      <w:r>
        <w:rPr>
          <w:sz w:val="22"/>
        </w:rPr>
        <w:t>為銷貨</w:t>
      </w:r>
      <w:r>
        <w:rPr>
          <w:spacing w:val="-3"/>
          <w:sz w:val="22"/>
        </w:rPr>
        <w:t>淨</w:t>
      </w:r>
      <w:r>
        <w:rPr>
          <w:sz w:val="22"/>
        </w:rPr>
        <w:t>額除</w:t>
      </w:r>
      <w:r>
        <w:rPr>
          <w:spacing w:val="-3"/>
          <w:sz w:val="22"/>
        </w:rPr>
        <w:t>以</w:t>
      </w:r>
      <w:r>
        <w:rPr>
          <w:sz w:val="22"/>
        </w:rPr>
        <w:t>平均</w:t>
      </w:r>
      <w:r>
        <w:rPr>
          <w:spacing w:val="-3"/>
          <w:sz w:val="22"/>
        </w:rPr>
        <w:t>存</w:t>
      </w:r>
      <w:r>
        <w:rPr>
          <w:sz w:val="22"/>
        </w:rPr>
        <w:t>貨</w:t>
        <w:tab/>
      </w:r>
      <w:r>
        <w:rPr>
          <w:rFonts w:ascii="Times New Roman" w:eastAsia="Times New Roman"/>
          <w:sz w:val="22"/>
        </w:rPr>
        <w:t>(4)</w:t>
      </w:r>
      <w:r>
        <w:rPr>
          <w:spacing w:val="-3"/>
          <w:sz w:val="22"/>
        </w:rPr>
        <w:t>存</w:t>
      </w:r>
      <w:r>
        <w:rPr>
          <w:sz w:val="22"/>
        </w:rPr>
        <w:t>貨週</w:t>
      </w:r>
      <w:r>
        <w:rPr>
          <w:spacing w:val="-3"/>
          <w:sz w:val="22"/>
        </w:rPr>
        <w:t>轉</w:t>
      </w:r>
      <w:r>
        <w:rPr>
          <w:sz w:val="22"/>
        </w:rPr>
        <w:t>率越</w:t>
      </w:r>
      <w:r>
        <w:rPr>
          <w:spacing w:val="-3"/>
          <w:sz w:val="22"/>
        </w:rPr>
        <w:t>低</w:t>
      </w:r>
      <w:r>
        <w:rPr>
          <w:sz w:val="22"/>
        </w:rPr>
        <w:t>表</w:t>
      </w:r>
      <w:r>
        <w:rPr>
          <w:spacing w:val="-3"/>
          <w:sz w:val="22"/>
        </w:rPr>
        <w:t>示</w:t>
      </w:r>
      <w:r>
        <w:rPr>
          <w:sz w:val="22"/>
        </w:rPr>
        <w:t>經營效</w:t>
      </w:r>
      <w:r>
        <w:rPr>
          <w:spacing w:val="-3"/>
          <w:sz w:val="22"/>
        </w:rPr>
        <w:t>能</w:t>
      </w:r>
      <w:r>
        <w:rPr>
          <w:sz w:val="22"/>
        </w:rPr>
        <w:t>佳</w:t>
      </w:r>
    </w:p>
    <w:p>
      <w:pPr>
        <w:pStyle w:val="ListParagraph"/>
        <w:numPr>
          <w:ilvl w:val="0"/>
          <w:numId w:val="2"/>
        </w:numPr>
        <w:tabs>
          <w:tab w:pos="434" w:val="left" w:leader="none"/>
        </w:tabs>
        <w:spacing w:line="287" w:lineRule="exact" w:before="0" w:after="0"/>
        <w:ind w:left="433" w:right="0" w:hanging="167"/>
        <w:jc w:val="left"/>
        <w:rPr>
          <w:sz w:val="22"/>
        </w:rPr>
      </w:pPr>
      <w:r>
        <w:rPr>
          <w:spacing w:val="-3"/>
          <w:sz w:val="22"/>
        </w:rPr>
        <w:t>依「中華民國銀行公會會員授信準則」規定，下列何者非屬週轉資金貸款？</w:t>
      </w:r>
    </w:p>
    <w:p>
      <w:pPr>
        <w:pStyle w:val="ListParagraph"/>
        <w:numPr>
          <w:ilvl w:val="1"/>
          <w:numId w:val="2"/>
        </w:numPr>
        <w:tabs>
          <w:tab w:pos="695" w:val="left" w:leader="none"/>
          <w:tab w:pos="3128" w:val="left" w:leader="none"/>
          <w:tab w:pos="5537" w:val="left" w:leader="none"/>
          <w:tab w:pos="7950" w:val="left" w:leader="none"/>
        </w:tabs>
        <w:spacing w:line="225" w:lineRule="auto" w:before="3" w:after="0"/>
        <w:ind w:left="267" w:right="2516" w:firstLine="168"/>
        <w:jc w:val="left"/>
        <w:rPr>
          <w:sz w:val="22"/>
        </w:rPr>
      </w:pPr>
      <w:r>
        <w:rPr>
          <w:spacing w:val="-3"/>
          <w:sz w:val="22"/>
        </w:rPr>
        <w:t>承</w:t>
      </w:r>
      <w:r>
        <w:rPr>
          <w:sz w:val="22"/>
        </w:rPr>
        <w:t>兌</w:t>
        <w:tab/>
      </w:r>
      <w:r>
        <w:rPr>
          <w:rFonts w:ascii="Times New Roman" w:eastAsia="Times New Roman"/>
          <w:sz w:val="22"/>
        </w:rPr>
        <w:t>(2)</w:t>
      </w:r>
      <w:r>
        <w:rPr>
          <w:spacing w:val="-3"/>
          <w:sz w:val="22"/>
        </w:rPr>
        <w:t>貼</w:t>
      </w:r>
      <w:r>
        <w:rPr>
          <w:sz w:val="22"/>
        </w:rPr>
        <w:t>現</w:t>
        <w:tab/>
      </w:r>
      <w:r>
        <w:rPr>
          <w:rFonts w:ascii="Times New Roman" w:eastAsia="Times New Roman"/>
          <w:sz w:val="22"/>
        </w:rPr>
        <w:t>(3)</w:t>
      </w:r>
      <w:r>
        <w:rPr>
          <w:spacing w:val="-3"/>
          <w:sz w:val="22"/>
        </w:rPr>
        <w:t>透</w:t>
      </w:r>
      <w:r>
        <w:rPr>
          <w:sz w:val="22"/>
        </w:rPr>
        <w:t>支</w:t>
        <w:tab/>
      </w:r>
      <w:r>
        <w:rPr>
          <w:rFonts w:ascii="Times New Roman" w:eastAsia="Times New Roman"/>
          <w:sz w:val="22"/>
        </w:rPr>
        <w:t>(4)</w:t>
      </w:r>
      <w:r>
        <w:rPr>
          <w:spacing w:val="-3"/>
          <w:sz w:val="22"/>
        </w:rPr>
        <w:t>出</w:t>
      </w:r>
      <w:r>
        <w:rPr>
          <w:sz w:val="22"/>
        </w:rPr>
        <w:t>口押</w:t>
      </w:r>
      <w:r>
        <w:rPr>
          <w:spacing w:val="-16"/>
          <w:sz w:val="22"/>
        </w:rPr>
        <w:t>匯</w:t>
      </w:r>
      <w:r>
        <w:rPr>
          <w:rFonts w:ascii="Times New Roman" w:eastAsia="Times New Roman"/>
          <w:sz w:val="22"/>
        </w:rPr>
        <w:t>8.</w:t>
      </w:r>
      <w:r>
        <w:rPr>
          <w:sz w:val="22"/>
        </w:rPr>
        <w:t>借戶</w:t>
      </w:r>
      <w:r>
        <w:rPr>
          <w:spacing w:val="-3"/>
          <w:sz w:val="22"/>
        </w:rPr>
        <w:t>提</w:t>
      </w:r>
      <w:r>
        <w:rPr>
          <w:sz w:val="22"/>
        </w:rPr>
        <w:t>供下</w:t>
      </w:r>
      <w:r>
        <w:rPr>
          <w:spacing w:val="-3"/>
          <w:sz w:val="22"/>
        </w:rPr>
        <w:t>列</w:t>
      </w:r>
      <w:r>
        <w:rPr>
          <w:sz w:val="22"/>
        </w:rPr>
        <w:t>何者</w:t>
      </w:r>
      <w:r>
        <w:rPr>
          <w:spacing w:val="-3"/>
          <w:sz w:val="22"/>
        </w:rPr>
        <w:t>為擔</w:t>
      </w:r>
      <w:r>
        <w:rPr>
          <w:sz w:val="22"/>
        </w:rPr>
        <w:t>保辦理</w:t>
      </w:r>
      <w:r>
        <w:rPr>
          <w:spacing w:val="-3"/>
          <w:sz w:val="22"/>
        </w:rPr>
        <w:t>銀</w:t>
      </w:r>
      <w:r>
        <w:rPr>
          <w:sz w:val="22"/>
        </w:rPr>
        <w:t>行借</w:t>
      </w:r>
      <w:r>
        <w:rPr>
          <w:spacing w:val="-3"/>
          <w:sz w:val="22"/>
        </w:rPr>
        <w:t>款</w:t>
      </w:r>
      <w:r>
        <w:rPr>
          <w:sz w:val="22"/>
        </w:rPr>
        <w:t>，不</w:t>
      </w:r>
      <w:r>
        <w:rPr>
          <w:spacing w:val="-3"/>
          <w:sz w:val="22"/>
        </w:rPr>
        <w:t>得視</w:t>
      </w:r>
      <w:r>
        <w:rPr>
          <w:sz w:val="22"/>
        </w:rPr>
        <w:t>為銀行</w:t>
      </w:r>
      <w:r>
        <w:rPr>
          <w:spacing w:val="-3"/>
          <w:sz w:val="22"/>
        </w:rPr>
        <w:t>法</w:t>
      </w:r>
      <w:r>
        <w:rPr>
          <w:sz w:val="22"/>
        </w:rPr>
        <w:t>所稱</w:t>
      </w:r>
      <w:r>
        <w:rPr>
          <w:spacing w:val="-3"/>
          <w:sz w:val="22"/>
        </w:rPr>
        <w:t>之</w:t>
      </w:r>
      <w:r>
        <w:rPr>
          <w:sz w:val="22"/>
        </w:rPr>
        <w:t>擔保？</w:t>
      </w:r>
    </w:p>
    <w:p>
      <w:pPr>
        <w:pStyle w:val="BodyText"/>
        <w:tabs>
          <w:tab w:pos="5537" w:val="left" w:leader="none"/>
        </w:tabs>
        <w:spacing w:line="288" w:lineRule="exact"/>
      </w:pPr>
      <w:r>
        <w:rPr>
          <w:rFonts w:ascii="Times New Roman" w:eastAsia="Times New Roman"/>
        </w:rPr>
        <w:t>(1)</w:t>
      </w:r>
      <w:r>
        <w:rPr>
          <w:spacing w:val="-3"/>
        </w:rPr>
        <w:t>因</w:t>
      </w:r>
      <w:r>
        <w:rPr/>
        <w:t>商品</w:t>
      </w:r>
      <w:r>
        <w:rPr>
          <w:spacing w:val="-3"/>
        </w:rPr>
        <w:t>交</w:t>
      </w:r>
      <w:r>
        <w:rPr/>
        <w:t>易所</w:t>
      </w:r>
      <w:r>
        <w:rPr>
          <w:spacing w:val="-3"/>
        </w:rPr>
        <w:t>收</w:t>
      </w:r>
      <w:r>
        <w:rPr/>
        <w:t>取</w:t>
      </w:r>
      <w:r>
        <w:rPr>
          <w:spacing w:val="-3"/>
        </w:rPr>
        <w:t>之</w:t>
      </w:r>
      <w:r>
        <w:rPr/>
        <w:t>遠期支票</w:t>
        <w:tab/>
      </w:r>
      <w:r>
        <w:rPr>
          <w:rFonts w:ascii="Times New Roman" w:eastAsia="Times New Roman"/>
        </w:rPr>
        <w:t>(2)</w:t>
      </w:r>
      <w:r>
        <w:rPr>
          <w:spacing w:val="-3"/>
        </w:rPr>
        <w:t>商</w:t>
      </w:r>
      <w:r>
        <w:rPr/>
        <w:t>業承</w:t>
      </w:r>
      <w:r>
        <w:rPr>
          <w:spacing w:val="-3"/>
        </w:rPr>
        <w:t>兌</w:t>
      </w:r>
      <w:r>
        <w:rPr/>
        <w:t>匯票</w:t>
      </w:r>
    </w:p>
    <w:p>
      <w:pPr>
        <w:pStyle w:val="BodyText"/>
        <w:tabs>
          <w:tab w:pos="5537" w:val="left" w:leader="none"/>
        </w:tabs>
        <w:spacing w:line="290" w:lineRule="exact"/>
      </w:pPr>
      <w:r>
        <w:rPr>
          <w:rFonts w:ascii="Times New Roman" w:eastAsia="Times New Roman"/>
        </w:rPr>
        <w:t>(3)</w:t>
      </w:r>
      <w:r>
        <w:rPr>
          <w:spacing w:val="-3"/>
        </w:rPr>
        <w:t>銀</w:t>
      </w:r>
      <w:r>
        <w:rPr/>
        <w:t>行承</w:t>
      </w:r>
      <w:r>
        <w:rPr>
          <w:spacing w:val="-3"/>
        </w:rPr>
        <w:t>兌</w:t>
      </w:r>
      <w:r>
        <w:rPr/>
        <w:t>匯票</w:t>
        <w:tab/>
      </w:r>
      <w:r>
        <w:rPr>
          <w:rFonts w:ascii="Times New Roman" w:eastAsia="Times New Roman"/>
        </w:rPr>
        <w:t>(4)</w:t>
      </w:r>
      <w:r>
        <w:rPr>
          <w:spacing w:val="-3"/>
        </w:rPr>
        <w:t>因</w:t>
      </w:r>
      <w:r>
        <w:rPr/>
        <w:t>商品</w:t>
      </w:r>
      <w:r>
        <w:rPr>
          <w:spacing w:val="-3"/>
        </w:rPr>
        <w:t>交</w:t>
      </w:r>
      <w:r>
        <w:rPr/>
        <w:t>易而</w:t>
      </w:r>
      <w:r>
        <w:rPr>
          <w:spacing w:val="-3"/>
        </w:rPr>
        <w:t>產</w:t>
      </w:r>
      <w:r>
        <w:rPr/>
        <w:t>生</w:t>
      </w:r>
      <w:r>
        <w:rPr>
          <w:spacing w:val="-3"/>
        </w:rPr>
        <w:t>之</w:t>
      </w:r>
      <w:r>
        <w:rPr/>
        <w:t>本票</w:t>
      </w:r>
    </w:p>
    <w:p>
      <w:pPr>
        <w:pStyle w:val="ListParagraph"/>
        <w:numPr>
          <w:ilvl w:val="0"/>
          <w:numId w:val="3"/>
        </w:numPr>
        <w:tabs>
          <w:tab w:pos="434" w:val="left" w:leader="none"/>
        </w:tabs>
        <w:spacing w:line="225" w:lineRule="auto" w:before="5" w:after="0"/>
        <w:ind w:left="432" w:right="1" w:hanging="166"/>
        <w:jc w:val="left"/>
        <w:rPr>
          <w:sz w:val="22"/>
        </w:rPr>
      </w:pPr>
      <w:r>
        <w:rPr>
          <w:spacing w:val="-8"/>
          <w:sz w:val="22"/>
        </w:rPr>
        <w:t>依銀行法規定，商業銀行辦理住宅建築及企業建築放款之總額，除但書規定外，不得超過放款時之一定比率，其限制為何？</w:t>
      </w:r>
    </w:p>
    <w:p>
      <w:pPr>
        <w:pStyle w:val="ListParagraph"/>
        <w:numPr>
          <w:ilvl w:val="1"/>
          <w:numId w:val="3"/>
        </w:numPr>
        <w:tabs>
          <w:tab w:pos="695" w:val="left" w:leader="none"/>
          <w:tab w:pos="5537" w:val="left" w:leader="none"/>
        </w:tabs>
        <w:spacing w:line="286" w:lineRule="exact" w:before="0" w:after="0"/>
        <w:ind w:left="694" w:right="0" w:hanging="260"/>
        <w:jc w:val="left"/>
        <w:rPr>
          <w:rFonts w:ascii="Times New Roman" w:eastAsia="Times New Roman"/>
          <w:sz w:val="22"/>
        </w:rPr>
      </w:pPr>
      <w:r>
        <w:rPr>
          <w:spacing w:val="-3"/>
          <w:sz w:val="22"/>
        </w:rPr>
        <w:t>存</w:t>
      </w:r>
      <w:r>
        <w:rPr>
          <w:sz w:val="22"/>
        </w:rPr>
        <w:t>款總</w:t>
      </w:r>
      <w:r>
        <w:rPr>
          <w:spacing w:val="-3"/>
          <w:sz w:val="22"/>
        </w:rPr>
        <w:t>餘</w:t>
      </w:r>
      <w:r>
        <w:rPr>
          <w:sz w:val="22"/>
        </w:rPr>
        <w:t>額之</w:t>
      </w:r>
      <w:r>
        <w:rPr>
          <w:spacing w:val="-52"/>
          <w:sz w:val="22"/>
        </w:rPr>
        <w:t> </w:t>
      </w:r>
      <w:r>
        <w:rPr>
          <w:rFonts w:ascii="Times New Roman" w:eastAsia="Times New Roman"/>
          <w:sz w:val="22"/>
        </w:rPr>
        <w:t>30%</w:t>
        <w:tab/>
        <w:t>(2)</w:t>
      </w:r>
      <w:r>
        <w:rPr>
          <w:spacing w:val="-3"/>
          <w:sz w:val="22"/>
        </w:rPr>
        <w:t>存</w:t>
      </w:r>
      <w:r>
        <w:rPr>
          <w:sz w:val="22"/>
        </w:rPr>
        <w:t>款總</w:t>
      </w:r>
      <w:r>
        <w:rPr>
          <w:spacing w:val="-3"/>
          <w:sz w:val="22"/>
        </w:rPr>
        <w:t>餘</w:t>
      </w:r>
      <w:r>
        <w:rPr>
          <w:sz w:val="22"/>
        </w:rPr>
        <w:t>額之</w:t>
      </w:r>
      <w:r>
        <w:rPr>
          <w:spacing w:val="-55"/>
          <w:sz w:val="22"/>
        </w:rPr>
        <w:t> </w:t>
      </w:r>
      <w:r>
        <w:rPr>
          <w:rFonts w:ascii="Times New Roman" w:eastAsia="Times New Roman"/>
          <w:sz w:val="22"/>
        </w:rPr>
        <w:t>20%</w:t>
      </w:r>
    </w:p>
    <w:p>
      <w:pPr>
        <w:pStyle w:val="BodyText"/>
        <w:tabs>
          <w:tab w:pos="5537" w:val="left" w:leader="none"/>
        </w:tabs>
        <w:spacing w:line="225" w:lineRule="auto" w:before="4"/>
        <w:ind w:left="154" w:right="1830" w:firstLine="280"/>
      </w:pPr>
      <w:r>
        <w:rPr>
          <w:rFonts w:ascii="Times New Roman" w:eastAsia="Times New Roman"/>
        </w:rPr>
        <w:t>(3)</w:t>
      </w:r>
      <w:r>
        <w:rPr>
          <w:spacing w:val="-3"/>
        </w:rPr>
        <w:t>存</w:t>
      </w:r>
      <w:r>
        <w:rPr/>
        <w:t>款總</w:t>
      </w:r>
      <w:r>
        <w:rPr>
          <w:spacing w:val="-3"/>
        </w:rPr>
        <w:t>餘</w:t>
      </w:r>
      <w:r>
        <w:rPr/>
        <w:t>額及</w:t>
      </w:r>
      <w:r>
        <w:rPr>
          <w:spacing w:val="-3"/>
        </w:rPr>
        <w:t>金</w:t>
      </w:r>
      <w:r>
        <w:rPr/>
        <w:t>融</w:t>
      </w:r>
      <w:r>
        <w:rPr>
          <w:spacing w:val="-3"/>
        </w:rPr>
        <w:t>債</w:t>
      </w:r>
      <w:r>
        <w:rPr/>
        <w:t>券發售</w:t>
      </w:r>
      <w:r>
        <w:rPr>
          <w:spacing w:val="-3"/>
        </w:rPr>
        <w:t>額</w:t>
      </w:r>
      <w:r>
        <w:rPr/>
        <w:t>之和之</w:t>
      </w:r>
      <w:r>
        <w:rPr>
          <w:spacing w:val="-53"/>
        </w:rPr>
        <w:t> </w:t>
      </w:r>
      <w:r>
        <w:rPr>
          <w:rFonts w:ascii="Times New Roman" w:eastAsia="Times New Roman"/>
        </w:rPr>
        <w:t>30%</w:t>
        <w:tab/>
        <w:t>(4)</w:t>
      </w:r>
      <w:r>
        <w:rPr>
          <w:spacing w:val="-3"/>
        </w:rPr>
        <w:t>存</w:t>
      </w:r>
      <w:r>
        <w:rPr/>
        <w:t>款總</w:t>
      </w:r>
      <w:r>
        <w:rPr>
          <w:spacing w:val="-3"/>
        </w:rPr>
        <w:t>餘</w:t>
      </w:r>
      <w:r>
        <w:rPr/>
        <w:t>額及</w:t>
      </w:r>
      <w:r>
        <w:rPr>
          <w:spacing w:val="-3"/>
        </w:rPr>
        <w:t>金</w:t>
      </w:r>
      <w:r>
        <w:rPr/>
        <w:t>融</w:t>
      </w:r>
      <w:r>
        <w:rPr>
          <w:spacing w:val="-3"/>
        </w:rPr>
        <w:t>債</w:t>
      </w:r>
      <w:r>
        <w:rPr/>
        <w:t>券發售</w:t>
      </w:r>
      <w:r>
        <w:rPr>
          <w:spacing w:val="-3"/>
        </w:rPr>
        <w:t>額</w:t>
      </w:r>
      <w:r>
        <w:rPr/>
        <w:t>之和之</w:t>
      </w:r>
      <w:r>
        <w:rPr>
          <w:spacing w:val="-44"/>
        </w:rPr>
        <w:t> </w:t>
      </w:r>
      <w:r>
        <w:rPr>
          <w:rFonts w:ascii="Times New Roman" w:eastAsia="Times New Roman"/>
          <w:spacing w:val="-5"/>
        </w:rPr>
        <w:t>20% </w:t>
      </w:r>
      <w:r>
        <w:rPr>
          <w:rFonts w:ascii="Times New Roman" w:eastAsia="Times New Roman"/>
        </w:rPr>
        <w:t>10.</w:t>
      </w:r>
      <w:r>
        <w:rPr/>
        <w:t>銀行</w:t>
      </w:r>
      <w:r>
        <w:rPr>
          <w:spacing w:val="-3"/>
        </w:rPr>
        <w:t>接</w:t>
      </w:r>
      <w:r>
        <w:rPr/>
        <w:t>受股</w:t>
      </w:r>
      <w:r>
        <w:rPr>
          <w:spacing w:val="-3"/>
        </w:rPr>
        <w:t>票</w:t>
      </w:r>
      <w:r>
        <w:rPr/>
        <w:t>、公</w:t>
      </w:r>
      <w:r>
        <w:rPr>
          <w:spacing w:val="-3"/>
        </w:rPr>
        <w:t>司</w:t>
      </w:r>
      <w:r>
        <w:rPr/>
        <w:t>債作為</w:t>
      </w:r>
      <w:r>
        <w:rPr>
          <w:spacing w:val="-3"/>
        </w:rPr>
        <w:t>授</w:t>
      </w:r>
      <w:r>
        <w:rPr/>
        <w:t>信擔</w:t>
      </w:r>
      <w:r>
        <w:rPr>
          <w:spacing w:val="-3"/>
        </w:rPr>
        <w:t>保</w:t>
      </w:r>
      <w:r>
        <w:rPr/>
        <w:t>標的</w:t>
      </w:r>
      <w:r>
        <w:rPr>
          <w:spacing w:val="-3"/>
        </w:rPr>
        <w:t>物時</w:t>
      </w:r>
      <w:r>
        <w:rPr/>
        <w:t>，應辦</w:t>
      </w:r>
      <w:r>
        <w:rPr>
          <w:spacing w:val="-3"/>
        </w:rPr>
        <w:t>理</w:t>
      </w:r>
      <w:r>
        <w:rPr/>
        <w:t>下列</w:t>
      </w:r>
      <w:r>
        <w:rPr>
          <w:spacing w:val="-3"/>
        </w:rPr>
        <w:t>何</w:t>
      </w:r>
      <w:r>
        <w:rPr/>
        <w:t>種擔</w:t>
      </w:r>
      <w:r>
        <w:rPr>
          <w:spacing w:val="-3"/>
        </w:rPr>
        <w:t>保物</w:t>
      </w:r>
      <w:r>
        <w:rPr/>
        <w:t>權？</w:t>
      </w:r>
    </w:p>
    <w:p>
      <w:pPr>
        <w:pStyle w:val="BodyText"/>
        <w:tabs>
          <w:tab w:pos="3128" w:val="left" w:leader="none"/>
          <w:tab w:pos="5537" w:val="left" w:leader="none"/>
          <w:tab w:pos="7950" w:val="left" w:leader="none"/>
        </w:tabs>
        <w:spacing w:line="288" w:lineRule="exact"/>
      </w:pPr>
      <w:r>
        <w:rPr>
          <w:rFonts w:ascii="Times New Roman" w:eastAsia="Times New Roman"/>
        </w:rPr>
        <w:t>(1)</w:t>
      </w:r>
      <w:r>
        <w:rPr>
          <w:spacing w:val="-3"/>
        </w:rPr>
        <w:t>不</w:t>
      </w:r>
      <w:r>
        <w:rPr/>
        <w:t>動產</w:t>
      </w:r>
      <w:r>
        <w:rPr>
          <w:spacing w:val="-3"/>
        </w:rPr>
        <w:t>抵</w:t>
      </w:r>
      <w:r>
        <w:rPr/>
        <w:t>押權</w:t>
        <w:tab/>
      </w:r>
      <w:r>
        <w:rPr>
          <w:rFonts w:ascii="Times New Roman" w:eastAsia="Times New Roman"/>
        </w:rPr>
        <w:t>(2)</w:t>
      </w:r>
      <w:r>
        <w:rPr>
          <w:spacing w:val="-3"/>
        </w:rPr>
        <w:t>動</w:t>
      </w:r>
      <w:r>
        <w:rPr/>
        <w:t>產抵</w:t>
      </w:r>
      <w:r>
        <w:rPr>
          <w:spacing w:val="-3"/>
        </w:rPr>
        <w:t>押</w:t>
      </w:r>
      <w:r>
        <w:rPr/>
        <w:t>權</w:t>
        <w:tab/>
      </w:r>
      <w:r>
        <w:rPr>
          <w:rFonts w:ascii="Times New Roman" w:eastAsia="Times New Roman"/>
        </w:rPr>
        <w:t>(3)</w:t>
      </w:r>
      <w:r>
        <w:rPr>
          <w:spacing w:val="-3"/>
        </w:rPr>
        <w:t>動</w:t>
      </w:r>
      <w:r>
        <w:rPr/>
        <w:t>產質權</w:t>
        <w:tab/>
      </w:r>
      <w:r>
        <w:rPr>
          <w:rFonts w:ascii="Times New Roman" w:eastAsia="Times New Roman"/>
        </w:rPr>
        <w:t>(4)</w:t>
      </w:r>
      <w:r>
        <w:rPr>
          <w:spacing w:val="-3"/>
        </w:rPr>
        <w:t>權</w:t>
      </w:r>
      <w:r>
        <w:rPr/>
        <w:t>利質權</w:t>
      </w:r>
    </w:p>
    <w:p>
      <w:pPr>
        <w:pStyle w:val="ListParagraph"/>
        <w:numPr>
          <w:ilvl w:val="0"/>
          <w:numId w:val="4"/>
        </w:numPr>
        <w:tabs>
          <w:tab w:pos="425" w:val="left" w:leader="none"/>
        </w:tabs>
        <w:spacing w:line="225" w:lineRule="auto" w:before="5" w:after="0"/>
        <w:ind w:left="430" w:right="0" w:hanging="276"/>
        <w:jc w:val="left"/>
        <w:rPr>
          <w:sz w:val="22"/>
        </w:rPr>
      </w:pPr>
      <w:r>
        <w:rPr>
          <w:spacing w:val="-7"/>
          <w:sz w:val="22"/>
        </w:rPr>
        <w:t>銀行主要股東擬申請授信，倘其自己本人持股加計配偶、未成年子女的持股後，合計在多少百分比以上時，該銀行便</w:t>
      </w:r>
      <w:r>
        <w:rPr>
          <w:spacing w:val="-5"/>
          <w:sz w:val="22"/>
        </w:rPr>
        <w:t>不可對其作無擔保授信。違反者，其行為負責人涉刑事處罰？</w:t>
      </w:r>
    </w:p>
    <w:p>
      <w:pPr>
        <w:pStyle w:val="BodyText"/>
        <w:tabs>
          <w:tab w:pos="3128" w:val="left" w:leader="none"/>
          <w:tab w:pos="5537" w:val="left" w:leader="none"/>
          <w:tab w:pos="7950" w:val="left" w:leader="none"/>
        </w:tabs>
        <w:spacing w:before="1"/>
        <w:rPr>
          <w:rFonts w:ascii="Times New Roman"/>
        </w:rPr>
      </w:pPr>
      <w:r>
        <w:rPr>
          <w:rFonts w:ascii="Times New Roman"/>
        </w:rPr>
        <w:t>(1) 1%</w:t>
        <w:tab/>
        <w:t>(2)</w:t>
      </w:r>
      <w:r>
        <w:rPr>
          <w:rFonts w:ascii="Times New Roman"/>
          <w:spacing w:val="1"/>
        </w:rPr>
        <w:t> </w:t>
      </w:r>
      <w:r>
        <w:rPr>
          <w:rFonts w:ascii="Times New Roman"/>
        </w:rPr>
        <w:t>3%</w:t>
        <w:tab/>
        <w:t>(3)</w:t>
      </w:r>
      <w:r>
        <w:rPr>
          <w:rFonts w:ascii="Times New Roman"/>
          <w:spacing w:val="1"/>
        </w:rPr>
        <w:t> </w:t>
      </w:r>
      <w:r>
        <w:rPr>
          <w:rFonts w:ascii="Times New Roman"/>
        </w:rPr>
        <w:t>10%</w:t>
        <w:tab/>
        <w:t>(4)</w:t>
      </w:r>
      <w:r>
        <w:rPr>
          <w:rFonts w:ascii="Times New Roman"/>
          <w:spacing w:val="1"/>
        </w:rPr>
        <w:t> </w:t>
      </w:r>
      <w:r>
        <w:rPr>
          <w:rFonts w:ascii="Times New Roman"/>
        </w:rPr>
        <w:t>15%</w:t>
      </w:r>
    </w:p>
    <w:p>
      <w:pPr>
        <w:pStyle w:val="ListParagraph"/>
        <w:numPr>
          <w:ilvl w:val="0"/>
          <w:numId w:val="4"/>
        </w:numPr>
        <w:tabs>
          <w:tab w:pos="432" w:val="left" w:leader="none"/>
        </w:tabs>
        <w:spacing w:line="299" w:lineRule="exact" w:before="23" w:after="0"/>
        <w:ind w:left="431" w:right="0" w:hanging="278"/>
        <w:jc w:val="left"/>
        <w:rPr>
          <w:sz w:val="22"/>
        </w:rPr>
      </w:pPr>
      <w:r>
        <w:rPr>
          <w:spacing w:val="-3"/>
          <w:sz w:val="22"/>
        </w:rPr>
        <w:t>有關民法對於保證人所賦予之權利，下列敘述何者錯誤？</w:t>
      </w:r>
    </w:p>
    <w:p>
      <w:pPr>
        <w:pStyle w:val="ListParagraph"/>
        <w:numPr>
          <w:ilvl w:val="1"/>
          <w:numId w:val="4"/>
        </w:numPr>
        <w:tabs>
          <w:tab w:pos="695" w:val="left" w:leader="none"/>
        </w:tabs>
        <w:spacing w:line="225" w:lineRule="auto" w:before="5" w:after="0"/>
        <w:ind w:left="435" w:right="2995" w:firstLine="0"/>
        <w:jc w:val="both"/>
        <w:rPr>
          <w:sz w:val="22"/>
        </w:rPr>
      </w:pPr>
      <w:r>
        <w:rPr>
          <w:spacing w:val="-3"/>
          <w:sz w:val="22"/>
        </w:rPr>
        <w:t>債權人拋棄其為債權擔保之物權者，保證人就債權人拋棄權利之限度內，免其責任</w:t>
      </w:r>
      <w:r>
        <w:rPr>
          <w:rFonts w:ascii="Times New Roman" w:eastAsia="Times New Roman"/>
          <w:spacing w:val="-3"/>
          <w:sz w:val="22"/>
        </w:rPr>
        <w:t>(2)</w:t>
      </w:r>
      <w:r>
        <w:rPr>
          <w:spacing w:val="-3"/>
          <w:sz w:val="22"/>
        </w:rPr>
        <w:t>保證訂有期限者，債權人於其期間內對保證人不為審判上之請求，保證人免其責任</w:t>
      </w:r>
      <w:r>
        <w:rPr>
          <w:rFonts w:ascii="Times New Roman" w:eastAsia="Times New Roman"/>
          <w:spacing w:val="-3"/>
          <w:sz w:val="22"/>
        </w:rPr>
        <w:t>(3)</w:t>
      </w:r>
      <w:r>
        <w:rPr>
          <w:spacing w:val="-3"/>
          <w:sz w:val="22"/>
        </w:rPr>
        <w:t>就連續發生之債務為保證而未定有期限者，其保證無效</w:t>
      </w:r>
    </w:p>
    <w:p>
      <w:pPr>
        <w:pStyle w:val="BodyText"/>
        <w:spacing w:line="225" w:lineRule="auto" w:before="3"/>
        <w:ind w:left="154" w:right="2335" w:firstLine="280"/>
      </w:pPr>
      <w:r>
        <w:rPr>
          <w:rFonts w:ascii="Times New Roman" w:eastAsia="Times New Roman"/>
        </w:rPr>
        <w:t>(4)</w:t>
      </w:r>
      <w:r>
        <w:rPr/>
        <w:t>保證人向債權人清償後，債權人對於主債務人之債權，於其清償之限度內，移轉於保證人</w:t>
      </w:r>
      <w:r>
        <w:rPr>
          <w:rFonts w:ascii="Times New Roman" w:eastAsia="Times New Roman"/>
        </w:rPr>
        <w:t>13.</w:t>
      </w:r>
      <w:r>
        <w:rPr/>
        <w:t>一般稱「資產轉換型授信」係指下列何者？</w:t>
      </w:r>
    </w:p>
    <w:p>
      <w:pPr>
        <w:pStyle w:val="BodyText"/>
        <w:tabs>
          <w:tab w:pos="3128" w:val="left" w:leader="none"/>
          <w:tab w:pos="5537" w:val="left" w:leader="none"/>
          <w:tab w:pos="7950" w:val="left" w:leader="none"/>
        </w:tabs>
        <w:spacing w:line="225" w:lineRule="auto" w:before="1"/>
        <w:ind w:left="154" w:right="2516" w:firstLine="280"/>
      </w:pPr>
      <w:r>
        <w:rPr>
          <w:rFonts w:ascii="Times New Roman" w:eastAsia="Times New Roman"/>
        </w:rPr>
        <w:t>(1)</w:t>
      </w:r>
      <w:r>
        <w:rPr>
          <w:spacing w:val="-3"/>
        </w:rPr>
        <w:t>短</w:t>
      </w:r>
      <w:r>
        <w:rPr/>
        <w:t>期授信</w:t>
        <w:tab/>
      </w:r>
      <w:r>
        <w:rPr>
          <w:rFonts w:ascii="Times New Roman" w:eastAsia="Times New Roman"/>
        </w:rPr>
        <w:t>(2)</w:t>
      </w:r>
      <w:r>
        <w:rPr>
          <w:spacing w:val="-3"/>
        </w:rPr>
        <w:t>中</w:t>
      </w:r>
      <w:r>
        <w:rPr/>
        <w:t>期授信</w:t>
        <w:tab/>
      </w:r>
      <w:r>
        <w:rPr>
          <w:rFonts w:ascii="Times New Roman" w:eastAsia="Times New Roman"/>
        </w:rPr>
        <w:t>(3)</w:t>
      </w:r>
      <w:r>
        <w:rPr>
          <w:spacing w:val="-3"/>
        </w:rPr>
        <w:t>長</w:t>
      </w:r>
      <w:r>
        <w:rPr/>
        <w:t>期授信</w:t>
        <w:tab/>
      </w:r>
      <w:r>
        <w:rPr>
          <w:rFonts w:ascii="Times New Roman" w:eastAsia="Times New Roman"/>
        </w:rPr>
        <w:t>(4)</w:t>
      </w:r>
      <w:r>
        <w:rPr>
          <w:spacing w:val="-3"/>
        </w:rPr>
        <w:t>專</w:t>
      </w:r>
      <w:r>
        <w:rPr/>
        <w:t>案融</w:t>
      </w:r>
      <w:r>
        <w:rPr>
          <w:spacing w:val="-16"/>
        </w:rPr>
        <w:t>資</w:t>
      </w:r>
      <w:r>
        <w:rPr>
          <w:rFonts w:ascii="Times New Roman" w:eastAsia="Times New Roman"/>
        </w:rPr>
        <w:t>14.</w:t>
      </w:r>
      <w:r>
        <w:rPr/>
        <w:t>銷貨</w:t>
      </w:r>
      <w:r>
        <w:rPr>
          <w:spacing w:val="-3"/>
        </w:rPr>
        <w:t>淨</w:t>
      </w:r>
      <w:r>
        <w:rPr/>
        <w:t>額與</w:t>
      </w:r>
      <w:r>
        <w:rPr>
          <w:spacing w:val="-3"/>
        </w:rPr>
        <w:t>資</w:t>
      </w:r>
      <w:r>
        <w:rPr/>
        <w:t>產總</w:t>
      </w:r>
      <w:r>
        <w:rPr>
          <w:spacing w:val="-3"/>
        </w:rPr>
        <w:t>額</w:t>
      </w:r>
      <w:r>
        <w:rPr/>
        <w:t>之比率</w:t>
      </w:r>
      <w:r>
        <w:rPr>
          <w:spacing w:val="-3"/>
        </w:rPr>
        <w:t>，</w:t>
      </w:r>
      <w:r>
        <w:rPr/>
        <w:t>稱之</w:t>
      </w:r>
      <w:r>
        <w:rPr>
          <w:spacing w:val="-3"/>
        </w:rPr>
        <w:t>為</w:t>
      </w:r>
      <w:r>
        <w:rPr/>
        <w:t>何？</w:t>
      </w:r>
    </w:p>
    <w:p>
      <w:pPr>
        <w:pStyle w:val="BodyText"/>
        <w:tabs>
          <w:tab w:pos="3128" w:val="left" w:leader="none"/>
          <w:tab w:pos="5537" w:val="left" w:leader="none"/>
          <w:tab w:pos="7950" w:val="left" w:leader="none"/>
        </w:tabs>
        <w:spacing w:line="288" w:lineRule="exact"/>
      </w:pPr>
      <w:r>
        <w:rPr>
          <w:rFonts w:ascii="Times New Roman" w:eastAsia="Times New Roman"/>
        </w:rPr>
        <w:t>(1)</w:t>
      </w:r>
      <w:r>
        <w:rPr>
          <w:spacing w:val="-3"/>
        </w:rPr>
        <w:t>資</w:t>
      </w:r>
      <w:r>
        <w:rPr/>
        <w:t>產週</w:t>
      </w:r>
      <w:r>
        <w:rPr>
          <w:spacing w:val="-3"/>
        </w:rPr>
        <w:t>轉</w:t>
      </w:r>
      <w:r>
        <w:rPr/>
        <w:t>率</w:t>
        <w:tab/>
      </w:r>
      <w:r>
        <w:rPr>
          <w:rFonts w:ascii="Times New Roman" w:eastAsia="Times New Roman"/>
        </w:rPr>
        <w:t>(2)</w:t>
      </w:r>
      <w:r>
        <w:rPr>
          <w:spacing w:val="-3"/>
        </w:rPr>
        <w:t>資</w:t>
      </w:r>
      <w:r>
        <w:rPr/>
        <w:t>產收</w:t>
      </w:r>
      <w:r>
        <w:rPr>
          <w:spacing w:val="-3"/>
        </w:rPr>
        <w:t>益</w:t>
      </w:r>
      <w:r>
        <w:rPr/>
        <w:t>率</w:t>
        <w:tab/>
      </w:r>
      <w:r>
        <w:rPr>
          <w:rFonts w:ascii="Times New Roman" w:eastAsia="Times New Roman"/>
        </w:rPr>
        <w:t>(3)</w:t>
      </w:r>
      <w:r>
        <w:rPr>
          <w:spacing w:val="-3"/>
        </w:rPr>
        <w:t>營</w:t>
      </w:r>
      <w:r>
        <w:rPr/>
        <w:t>業利</w:t>
      </w:r>
      <w:r>
        <w:rPr>
          <w:spacing w:val="-3"/>
        </w:rPr>
        <w:t>益</w:t>
      </w:r>
      <w:r>
        <w:rPr/>
        <w:t>率</w:t>
        <w:tab/>
      </w:r>
      <w:r>
        <w:rPr>
          <w:rFonts w:ascii="Times New Roman" w:eastAsia="Times New Roman"/>
        </w:rPr>
        <w:t>(4)</w:t>
      </w:r>
      <w:r>
        <w:rPr>
          <w:spacing w:val="-3"/>
        </w:rPr>
        <w:t>資</w:t>
      </w:r>
      <w:r>
        <w:rPr/>
        <w:t>產獲</w:t>
      </w:r>
      <w:r>
        <w:rPr>
          <w:spacing w:val="-3"/>
        </w:rPr>
        <w:t>利</w:t>
      </w:r>
      <w:r>
        <w:rPr/>
        <w:t>率</w:t>
      </w:r>
    </w:p>
    <w:p>
      <w:pPr>
        <w:pStyle w:val="ListParagraph"/>
        <w:numPr>
          <w:ilvl w:val="0"/>
          <w:numId w:val="5"/>
        </w:numPr>
        <w:tabs>
          <w:tab w:pos="432" w:val="left" w:leader="none"/>
        </w:tabs>
        <w:spacing w:line="225" w:lineRule="auto" w:before="4" w:after="0"/>
        <w:ind w:left="430" w:right="1" w:hanging="276"/>
        <w:jc w:val="left"/>
        <w:rPr>
          <w:sz w:val="22"/>
        </w:rPr>
      </w:pPr>
      <w:r>
        <w:rPr>
          <w:spacing w:val="-9"/>
          <w:sz w:val="22"/>
        </w:rPr>
        <w:t>銀行對中長期授信申貸案，在辦理財務評估過程中，除須瞭解授信期間借款人營運、財務結構預估及其長期償債能力</w:t>
      </w:r>
      <w:r>
        <w:rPr>
          <w:spacing w:val="-6"/>
          <w:sz w:val="22"/>
        </w:rPr>
        <w:t>比率外，為瞭解其有無資金缺口，尚須進行下列何項分析？</w:t>
      </w:r>
    </w:p>
    <w:p>
      <w:pPr>
        <w:pStyle w:val="ListParagraph"/>
        <w:numPr>
          <w:ilvl w:val="1"/>
          <w:numId w:val="5"/>
        </w:numPr>
        <w:tabs>
          <w:tab w:pos="695" w:val="left" w:leader="none"/>
          <w:tab w:pos="3128" w:val="left" w:leader="none"/>
          <w:tab w:pos="5537" w:val="left" w:leader="none"/>
          <w:tab w:pos="7950" w:val="left" w:leader="none"/>
        </w:tabs>
        <w:spacing w:line="286" w:lineRule="exact" w:before="0" w:after="0"/>
        <w:ind w:left="694" w:right="0" w:hanging="260"/>
        <w:jc w:val="left"/>
        <w:rPr>
          <w:sz w:val="22"/>
        </w:rPr>
      </w:pPr>
      <w:r>
        <w:rPr>
          <w:spacing w:val="-3"/>
          <w:sz w:val="22"/>
        </w:rPr>
        <w:t>產</w:t>
      </w:r>
      <w:r>
        <w:rPr>
          <w:sz w:val="22"/>
        </w:rPr>
        <w:t>品之</w:t>
      </w:r>
      <w:r>
        <w:rPr>
          <w:spacing w:val="-3"/>
          <w:sz w:val="22"/>
        </w:rPr>
        <w:t>目</w:t>
      </w:r>
      <w:r>
        <w:rPr>
          <w:sz w:val="22"/>
        </w:rPr>
        <w:t>標市場</w:t>
        <w:tab/>
      </w:r>
      <w:r>
        <w:rPr>
          <w:rFonts w:ascii="Times New Roman" w:eastAsia="Times New Roman"/>
          <w:sz w:val="22"/>
        </w:rPr>
        <w:t>(2)</w:t>
      </w:r>
      <w:r>
        <w:rPr>
          <w:spacing w:val="-3"/>
          <w:sz w:val="22"/>
        </w:rPr>
        <w:t>本</w:t>
      </w:r>
      <w:r>
        <w:rPr>
          <w:sz w:val="22"/>
        </w:rPr>
        <w:t>益比</w:t>
      </w:r>
      <w:r>
        <w:rPr>
          <w:spacing w:val="-3"/>
          <w:sz w:val="22"/>
        </w:rPr>
        <w:t>分</w:t>
      </w:r>
      <w:r>
        <w:rPr>
          <w:sz w:val="22"/>
        </w:rPr>
        <w:t>析</w:t>
        <w:tab/>
      </w:r>
      <w:r>
        <w:rPr>
          <w:rFonts w:ascii="Times New Roman" w:eastAsia="Times New Roman"/>
          <w:sz w:val="22"/>
        </w:rPr>
        <w:t>(3)</w:t>
      </w:r>
      <w:r>
        <w:rPr>
          <w:spacing w:val="-3"/>
          <w:sz w:val="22"/>
        </w:rPr>
        <w:t>股</w:t>
      </w:r>
      <w:r>
        <w:rPr>
          <w:sz w:val="22"/>
        </w:rPr>
        <w:t>利平</w:t>
      </w:r>
      <w:r>
        <w:rPr>
          <w:spacing w:val="-3"/>
          <w:sz w:val="22"/>
        </w:rPr>
        <w:t>衡</w:t>
      </w:r>
      <w:r>
        <w:rPr>
          <w:sz w:val="22"/>
        </w:rPr>
        <w:t>政策</w:t>
        <w:tab/>
      </w:r>
      <w:r>
        <w:rPr>
          <w:rFonts w:ascii="Times New Roman" w:eastAsia="Times New Roman"/>
          <w:sz w:val="22"/>
        </w:rPr>
        <w:t>(4)</w:t>
      </w:r>
      <w:r>
        <w:rPr>
          <w:spacing w:val="-3"/>
          <w:sz w:val="22"/>
        </w:rPr>
        <w:t>預</w:t>
      </w:r>
      <w:r>
        <w:rPr>
          <w:sz w:val="22"/>
        </w:rPr>
        <w:t>估現</w:t>
      </w:r>
      <w:r>
        <w:rPr>
          <w:spacing w:val="-3"/>
          <w:sz w:val="22"/>
        </w:rPr>
        <w:t>金</w:t>
      </w:r>
      <w:r>
        <w:rPr>
          <w:sz w:val="22"/>
        </w:rPr>
        <w:t>流量</w:t>
      </w:r>
    </w:p>
    <w:p>
      <w:pPr>
        <w:pStyle w:val="ListParagraph"/>
        <w:numPr>
          <w:ilvl w:val="0"/>
          <w:numId w:val="5"/>
        </w:numPr>
        <w:tabs>
          <w:tab w:pos="432" w:val="left" w:leader="none"/>
        </w:tabs>
        <w:spacing w:line="225" w:lineRule="auto" w:before="5" w:after="0"/>
        <w:ind w:left="430" w:right="1" w:hanging="276"/>
        <w:jc w:val="left"/>
        <w:rPr>
          <w:sz w:val="22"/>
        </w:rPr>
      </w:pPr>
      <w:r>
        <w:rPr>
          <w:spacing w:val="-8"/>
          <w:sz w:val="22"/>
        </w:rPr>
        <w:t>銀行編製借款人之預估現金流量表時，需先確定哪些企業活動屬於現金流入，哪些活動則屬於現金流出。請問下列哪</w:t>
      </w:r>
      <w:r>
        <w:rPr>
          <w:spacing w:val="-5"/>
          <w:sz w:val="22"/>
        </w:rPr>
        <w:t>一項活動屬於現金流入？</w:t>
      </w:r>
    </w:p>
    <w:p>
      <w:pPr>
        <w:pStyle w:val="ListParagraph"/>
        <w:numPr>
          <w:ilvl w:val="1"/>
          <w:numId w:val="5"/>
        </w:numPr>
        <w:tabs>
          <w:tab w:pos="695" w:val="left" w:leader="none"/>
          <w:tab w:pos="3128" w:val="left" w:leader="none"/>
          <w:tab w:pos="5537" w:val="left" w:leader="none"/>
          <w:tab w:pos="7950" w:val="left" w:leader="none"/>
        </w:tabs>
        <w:spacing w:line="225" w:lineRule="auto" w:before="2" w:after="0"/>
        <w:ind w:left="154" w:right="2516" w:firstLine="280"/>
        <w:jc w:val="left"/>
        <w:rPr>
          <w:sz w:val="22"/>
        </w:rPr>
      </w:pPr>
      <w:r>
        <w:rPr>
          <w:spacing w:val="-3"/>
          <w:sz w:val="22"/>
        </w:rPr>
        <w:t>取</w:t>
      </w:r>
      <w:r>
        <w:rPr>
          <w:sz w:val="22"/>
        </w:rPr>
        <w:t>得固</w:t>
      </w:r>
      <w:r>
        <w:rPr>
          <w:spacing w:val="-3"/>
          <w:sz w:val="22"/>
        </w:rPr>
        <w:t>定</w:t>
      </w:r>
      <w:r>
        <w:rPr>
          <w:sz w:val="22"/>
        </w:rPr>
        <w:t>資產</w:t>
        <w:tab/>
      </w:r>
      <w:r>
        <w:rPr>
          <w:rFonts w:ascii="Times New Roman" w:eastAsia="Times New Roman"/>
          <w:sz w:val="22"/>
        </w:rPr>
        <w:t>(2)</w:t>
      </w:r>
      <w:r>
        <w:rPr>
          <w:spacing w:val="-3"/>
          <w:sz w:val="22"/>
        </w:rPr>
        <w:t>舉</w:t>
      </w:r>
      <w:r>
        <w:rPr>
          <w:sz w:val="22"/>
        </w:rPr>
        <w:t>借債務</w:t>
        <w:tab/>
      </w:r>
      <w:r>
        <w:rPr>
          <w:rFonts w:ascii="Times New Roman" w:eastAsia="Times New Roman"/>
          <w:sz w:val="22"/>
        </w:rPr>
        <w:t>(3)</w:t>
      </w:r>
      <w:r>
        <w:rPr>
          <w:spacing w:val="-3"/>
          <w:sz w:val="22"/>
        </w:rPr>
        <w:t>償</w:t>
      </w:r>
      <w:r>
        <w:rPr>
          <w:sz w:val="22"/>
        </w:rPr>
        <w:t>還借款</w:t>
        <w:tab/>
      </w:r>
      <w:r>
        <w:rPr>
          <w:rFonts w:ascii="Times New Roman" w:eastAsia="Times New Roman"/>
          <w:sz w:val="22"/>
        </w:rPr>
        <w:t>(4)</w:t>
      </w:r>
      <w:r>
        <w:rPr>
          <w:spacing w:val="-3"/>
          <w:sz w:val="22"/>
        </w:rPr>
        <w:t>支</w:t>
      </w:r>
      <w:r>
        <w:rPr>
          <w:sz w:val="22"/>
        </w:rPr>
        <w:t>付利</w:t>
      </w:r>
      <w:r>
        <w:rPr>
          <w:spacing w:val="-16"/>
          <w:sz w:val="22"/>
        </w:rPr>
        <w:t>息</w:t>
      </w:r>
      <w:r>
        <w:rPr>
          <w:rFonts w:ascii="Times New Roman" w:eastAsia="Times New Roman"/>
          <w:sz w:val="22"/>
        </w:rPr>
        <w:t>17.</w:t>
      </w:r>
      <w:r>
        <w:rPr>
          <w:sz w:val="22"/>
        </w:rPr>
        <w:t>下列</w:t>
      </w:r>
      <w:r>
        <w:rPr>
          <w:spacing w:val="-3"/>
          <w:sz w:val="22"/>
        </w:rPr>
        <w:t>哪</w:t>
      </w:r>
      <w:r>
        <w:rPr>
          <w:sz w:val="22"/>
        </w:rPr>
        <w:t>一項</w:t>
      </w:r>
      <w:r>
        <w:rPr>
          <w:spacing w:val="-3"/>
          <w:sz w:val="22"/>
        </w:rPr>
        <w:t>不</w:t>
      </w:r>
      <w:r>
        <w:rPr>
          <w:sz w:val="22"/>
        </w:rPr>
        <w:t>是銀</w:t>
      </w:r>
      <w:r>
        <w:rPr>
          <w:spacing w:val="-3"/>
          <w:sz w:val="22"/>
        </w:rPr>
        <w:t>行</w:t>
      </w:r>
      <w:r>
        <w:rPr>
          <w:sz w:val="22"/>
        </w:rPr>
        <w:t>評估</w:t>
      </w:r>
      <w:r>
        <w:rPr>
          <w:spacing w:val="-55"/>
          <w:sz w:val="22"/>
        </w:rPr>
        <w:t> </w:t>
      </w:r>
      <w:r>
        <w:rPr>
          <w:rFonts w:ascii="Times New Roman" w:eastAsia="Times New Roman"/>
          <w:sz w:val="22"/>
        </w:rPr>
        <w:t>BOT</w:t>
      </w:r>
      <w:r>
        <w:rPr>
          <w:rFonts w:ascii="Times New Roman" w:eastAsia="Times New Roman"/>
          <w:spacing w:val="-1"/>
          <w:sz w:val="22"/>
        </w:rPr>
        <w:t> </w:t>
      </w:r>
      <w:r>
        <w:rPr>
          <w:sz w:val="22"/>
        </w:rPr>
        <w:t>投資</w:t>
      </w:r>
      <w:r>
        <w:rPr>
          <w:spacing w:val="-3"/>
          <w:sz w:val="22"/>
        </w:rPr>
        <w:t>計</w:t>
      </w:r>
      <w:r>
        <w:rPr>
          <w:sz w:val="22"/>
        </w:rPr>
        <w:t>畫的</w:t>
      </w:r>
      <w:r>
        <w:rPr>
          <w:spacing w:val="-3"/>
          <w:sz w:val="22"/>
        </w:rPr>
        <w:t>要</w:t>
      </w:r>
      <w:r>
        <w:rPr>
          <w:sz w:val="22"/>
        </w:rPr>
        <w:t>素？</w:t>
      </w:r>
    </w:p>
    <w:p>
      <w:pPr>
        <w:pStyle w:val="BodyText"/>
        <w:tabs>
          <w:tab w:pos="5537" w:val="left" w:leader="none"/>
        </w:tabs>
        <w:spacing w:line="287" w:lineRule="exact"/>
      </w:pPr>
      <w:r>
        <w:rPr>
          <w:rFonts w:ascii="Times New Roman" w:eastAsia="Times New Roman"/>
        </w:rPr>
        <w:t>(1)</w:t>
      </w:r>
      <w:r>
        <w:rPr>
          <w:spacing w:val="-3"/>
        </w:rPr>
        <w:t>技</w:t>
      </w:r>
      <w:r>
        <w:rPr/>
        <w:t>術來</w:t>
      </w:r>
      <w:r>
        <w:rPr>
          <w:spacing w:val="-3"/>
        </w:rPr>
        <w:t>源</w:t>
      </w:r>
      <w:r>
        <w:rPr/>
        <w:t>與績效</w:t>
        <w:tab/>
      </w:r>
      <w:r>
        <w:rPr>
          <w:rFonts w:ascii="Times New Roman" w:eastAsia="Times New Roman"/>
        </w:rPr>
        <w:t>(2)</w:t>
      </w:r>
      <w:r>
        <w:rPr>
          <w:spacing w:val="-3"/>
        </w:rPr>
        <w:t>資</w:t>
      </w:r>
      <w:r>
        <w:rPr/>
        <w:t>金來</w:t>
      </w:r>
      <w:r>
        <w:rPr>
          <w:spacing w:val="-3"/>
        </w:rPr>
        <w:t>源</w:t>
      </w:r>
      <w:r>
        <w:rPr/>
        <w:t>與投</w:t>
      </w:r>
      <w:r>
        <w:rPr>
          <w:spacing w:val="-3"/>
        </w:rPr>
        <w:t>資</w:t>
      </w:r>
      <w:r>
        <w:rPr/>
        <w:t>報</w:t>
      </w:r>
      <w:r>
        <w:rPr>
          <w:spacing w:val="-3"/>
        </w:rPr>
        <w:t>酬</w:t>
      </w:r>
      <w:r>
        <w:rPr/>
        <w:t>率</w:t>
      </w:r>
    </w:p>
    <w:p>
      <w:pPr>
        <w:pStyle w:val="BodyText"/>
        <w:tabs>
          <w:tab w:pos="5537" w:val="left" w:leader="none"/>
        </w:tabs>
        <w:spacing w:line="298" w:lineRule="exact"/>
      </w:pPr>
      <w:r>
        <w:rPr>
          <w:rFonts w:ascii="Times New Roman" w:eastAsia="Times New Roman"/>
        </w:rPr>
        <w:t>(3)</w:t>
      </w:r>
      <w:r>
        <w:rPr>
          <w:spacing w:val="-3"/>
        </w:rPr>
        <w:t>相</w:t>
      </w:r>
      <w:r>
        <w:rPr/>
        <w:t>關開</w:t>
      </w:r>
      <w:r>
        <w:rPr>
          <w:spacing w:val="-3"/>
        </w:rPr>
        <w:t>發</w:t>
      </w:r>
      <w:r>
        <w:rPr/>
        <w:t>計畫</w:t>
      </w:r>
      <w:r>
        <w:rPr>
          <w:spacing w:val="-3"/>
        </w:rPr>
        <w:t>與</w:t>
      </w:r>
      <w:r>
        <w:rPr/>
        <w:t>配</w:t>
      </w:r>
      <w:r>
        <w:rPr>
          <w:spacing w:val="-3"/>
        </w:rPr>
        <w:t>合</w:t>
      </w:r>
      <w:r>
        <w:rPr/>
        <w:t>措施</w:t>
        <w:tab/>
      </w:r>
      <w:r>
        <w:rPr>
          <w:rFonts w:ascii="Times New Roman" w:eastAsia="Times New Roman"/>
        </w:rPr>
        <w:t>(4)</w:t>
      </w:r>
      <w:r>
        <w:rPr>
          <w:spacing w:val="-3"/>
        </w:rPr>
        <w:t>全</w:t>
      </w:r>
      <w:r>
        <w:rPr/>
        <w:t>體股</w:t>
      </w:r>
      <w:r>
        <w:rPr>
          <w:spacing w:val="-3"/>
        </w:rPr>
        <w:t>東</w:t>
      </w:r>
      <w:r>
        <w:rPr/>
        <w:t>是否</w:t>
      </w:r>
      <w:r>
        <w:rPr>
          <w:spacing w:val="-3"/>
        </w:rPr>
        <w:t>擔</w:t>
      </w:r>
      <w:r>
        <w:rPr/>
        <w:t>任</w:t>
      </w:r>
      <w:r>
        <w:rPr>
          <w:spacing w:val="-3"/>
        </w:rPr>
        <w:t>保</w:t>
      </w:r>
      <w:r>
        <w:rPr/>
        <w:t>證人</w:t>
      </w:r>
    </w:p>
    <w:p>
      <w:pPr>
        <w:pStyle w:val="ListParagraph"/>
        <w:numPr>
          <w:ilvl w:val="0"/>
          <w:numId w:val="6"/>
        </w:numPr>
        <w:tabs>
          <w:tab w:pos="379" w:val="left" w:leader="none"/>
        </w:tabs>
        <w:spacing w:line="299" w:lineRule="exact" w:before="110" w:after="0"/>
        <w:ind w:left="378" w:right="0" w:hanging="278"/>
        <w:jc w:val="left"/>
        <w:rPr>
          <w:sz w:val="22"/>
        </w:rPr>
      </w:pPr>
      <w:r>
        <w:rPr>
          <w:w w:val="100"/>
          <w:sz w:val="22"/>
        </w:rPr>
        <w:br w:type="column"/>
      </w:r>
      <w:r>
        <w:rPr>
          <w:spacing w:val="-3"/>
          <w:sz w:val="22"/>
        </w:rPr>
        <w:t>現金收支預估表所稱現金，不包括下列何者？</w:t>
      </w:r>
    </w:p>
    <w:p>
      <w:pPr>
        <w:pStyle w:val="ListParagraph"/>
        <w:numPr>
          <w:ilvl w:val="1"/>
          <w:numId w:val="6"/>
        </w:numPr>
        <w:tabs>
          <w:tab w:pos="642" w:val="left" w:leader="none"/>
          <w:tab w:pos="3075" w:val="left" w:leader="none"/>
          <w:tab w:pos="5485" w:val="left" w:leader="none"/>
          <w:tab w:pos="7897" w:val="left" w:leader="none"/>
        </w:tabs>
        <w:spacing w:line="289" w:lineRule="exact" w:before="0" w:after="0"/>
        <w:ind w:left="641" w:right="0" w:hanging="260"/>
        <w:jc w:val="left"/>
        <w:rPr>
          <w:sz w:val="22"/>
        </w:rPr>
      </w:pPr>
      <w:r>
        <w:rPr>
          <w:spacing w:val="-3"/>
          <w:sz w:val="22"/>
        </w:rPr>
        <w:t>庫</w:t>
      </w:r>
      <w:r>
        <w:rPr>
          <w:sz w:val="22"/>
        </w:rPr>
        <w:t>存現金</w:t>
        <w:tab/>
      </w:r>
      <w:r>
        <w:rPr>
          <w:rFonts w:ascii="Times New Roman" w:eastAsia="Times New Roman"/>
          <w:sz w:val="22"/>
        </w:rPr>
        <w:t>(2)</w:t>
      </w:r>
      <w:r>
        <w:rPr>
          <w:spacing w:val="-3"/>
          <w:sz w:val="22"/>
        </w:rPr>
        <w:t>活</w:t>
      </w:r>
      <w:r>
        <w:rPr>
          <w:sz w:val="22"/>
        </w:rPr>
        <w:t>期存款</w:t>
        <w:tab/>
      </w:r>
      <w:r>
        <w:rPr>
          <w:rFonts w:ascii="Times New Roman" w:eastAsia="Times New Roman"/>
          <w:sz w:val="22"/>
        </w:rPr>
        <w:t>(3)</w:t>
      </w:r>
      <w:r>
        <w:rPr>
          <w:spacing w:val="-3"/>
          <w:sz w:val="22"/>
        </w:rPr>
        <w:t>債</w:t>
      </w:r>
      <w:r>
        <w:rPr>
          <w:sz w:val="22"/>
        </w:rPr>
        <w:t>權本票</w:t>
        <w:tab/>
      </w:r>
      <w:r>
        <w:rPr>
          <w:rFonts w:ascii="Times New Roman" w:eastAsia="Times New Roman"/>
          <w:sz w:val="22"/>
        </w:rPr>
        <w:t>(4)</w:t>
      </w:r>
      <w:r>
        <w:rPr>
          <w:spacing w:val="-3"/>
          <w:sz w:val="22"/>
        </w:rPr>
        <w:t>支</w:t>
      </w:r>
      <w:r>
        <w:rPr>
          <w:sz w:val="22"/>
        </w:rPr>
        <w:t>票存款</w:t>
      </w:r>
    </w:p>
    <w:p>
      <w:pPr>
        <w:pStyle w:val="ListParagraph"/>
        <w:numPr>
          <w:ilvl w:val="0"/>
          <w:numId w:val="6"/>
        </w:numPr>
        <w:tabs>
          <w:tab w:pos="379" w:val="left" w:leader="none"/>
        </w:tabs>
        <w:spacing w:line="225" w:lineRule="auto" w:before="3" w:after="0"/>
        <w:ind w:left="377" w:right="110" w:hanging="276"/>
        <w:jc w:val="left"/>
        <w:rPr>
          <w:sz w:val="22"/>
        </w:rPr>
      </w:pPr>
      <w:r>
        <w:rPr>
          <w:spacing w:val="-8"/>
          <w:sz w:val="22"/>
        </w:rPr>
        <w:t>中長期授信合約中，銀行往往要求借款人注意履行某些條款，以避免財務狀況趨於惡化，對於境內借款人則不需要下</w:t>
      </w:r>
      <w:r>
        <w:rPr>
          <w:spacing w:val="-5"/>
          <w:sz w:val="22"/>
        </w:rPr>
        <w:t>列何項條款？</w:t>
      </w:r>
    </w:p>
    <w:p>
      <w:pPr>
        <w:pStyle w:val="ListParagraph"/>
        <w:numPr>
          <w:ilvl w:val="1"/>
          <w:numId w:val="6"/>
        </w:numPr>
        <w:tabs>
          <w:tab w:pos="642" w:val="left" w:leader="none"/>
          <w:tab w:pos="3075" w:val="left" w:leader="none"/>
          <w:tab w:pos="5485" w:val="left" w:leader="none"/>
          <w:tab w:pos="7897" w:val="left" w:leader="none"/>
        </w:tabs>
        <w:spacing w:line="228" w:lineRule="auto" w:before="1" w:after="0"/>
        <w:ind w:left="101" w:right="2185" w:firstLine="280"/>
        <w:jc w:val="left"/>
        <w:rPr>
          <w:sz w:val="22"/>
        </w:rPr>
      </w:pPr>
      <w:r>
        <w:rPr>
          <w:spacing w:val="-3"/>
          <w:sz w:val="22"/>
        </w:rPr>
        <w:t>限</w:t>
      </w:r>
      <w:r>
        <w:rPr>
          <w:sz w:val="22"/>
        </w:rPr>
        <w:t>制條款</w:t>
        <w:tab/>
      </w:r>
      <w:r>
        <w:rPr>
          <w:rFonts w:ascii="Times New Roman" w:eastAsia="Times New Roman"/>
          <w:sz w:val="22"/>
        </w:rPr>
        <w:t>(2)</w:t>
      </w:r>
      <w:r>
        <w:rPr>
          <w:spacing w:val="-3"/>
          <w:sz w:val="22"/>
        </w:rPr>
        <w:t>肯</w:t>
      </w:r>
      <w:r>
        <w:rPr>
          <w:sz w:val="22"/>
        </w:rPr>
        <w:t>定條款</w:t>
        <w:tab/>
      </w:r>
      <w:r>
        <w:rPr>
          <w:rFonts w:ascii="Times New Roman" w:eastAsia="Times New Roman"/>
          <w:sz w:val="22"/>
        </w:rPr>
        <w:t>(3)</w:t>
      </w:r>
      <w:r>
        <w:rPr>
          <w:spacing w:val="-3"/>
          <w:sz w:val="22"/>
        </w:rPr>
        <w:t>否</w:t>
      </w:r>
      <w:r>
        <w:rPr>
          <w:sz w:val="22"/>
        </w:rPr>
        <w:t>定條款</w:t>
        <w:tab/>
      </w:r>
      <w:r>
        <w:rPr>
          <w:rFonts w:ascii="Times New Roman" w:eastAsia="Times New Roman"/>
          <w:sz w:val="22"/>
        </w:rPr>
        <w:t>(4)</w:t>
      </w:r>
      <w:r>
        <w:rPr>
          <w:spacing w:val="-3"/>
          <w:sz w:val="22"/>
        </w:rPr>
        <w:t>主</w:t>
      </w:r>
      <w:r>
        <w:rPr>
          <w:sz w:val="22"/>
        </w:rPr>
        <w:t>權豁</w:t>
      </w:r>
      <w:r>
        <w:rPr>
          <w:spacing w:val="-3"/>
          <w:sz w:val="22"/>
        </w:rPr>
        <w:t>免</w:t>
      </w:r>
      <w:r>
        <w:rPr>
          <w:sz w:val="22"/>
        </w:rPr>
        <w:t>條</w:t>
      </w:r>
      <w:r>
        <w:rPr>
          <w:spacing w:val="-16"/>
          <w:sz w:val="22"/>
        </w:rPr>
        <w:t>款</w:t>
      </w:r>
      <w:r>
        <w:rPr>
          <w:rFonts w:ascii="Times New Roman" w:eastAsia="Times New Roman"/>
          <w:sz w:val="22"/>
        </w:rPr>
        <w:t>20.</w:t>
      </w:r>
      <w:r>
        <w:rPr>
          <w:sz w:val="22"/>
        </w:rPr>
        <w:t>現金</w:t>
      </w:r>
      <w:r>
        <w:rPr>
          <w:spacing w:val="-3"/>
          <w:sz w:val="22"/>
        </w:rPr>
        <w:t>流</w:t>
      </w:r>
      <w:r>
        <w:rPr>
          <w:sz w:val="22"/>
        </w:rPr>
        <w:t>量表</w:t>
      </w:r>
      <w:r>
        <w:rPr>
          <w:spacing w:val="-3"/>
          <w:sz w:val="22"/>
        </w:rPr>
        <w:t>包</w:t>
      </w:r>
      <w:r>
        <w:rPr>
          <w:sz w:val="22"/>
        </w:rPr>
        <w:t>括營</w:t>
      </w:r>
      <w:r>
        <w:rPr>
          <w:spacing w:val="-3"/>
          <w:sz w:val="22"/>
        </w:rPr>
        <w:t>業</w:t>
      </w:r>
      <w:r>
        <w:rPr>
          <w:sz w:val="22"/>
        </w:rPr>
        <w:t>活動、</w:t>
      </w:r>
      <w:r>
        <w:rPr>
          <w:spacing w:val="-3"/>
          <w:sz w:val="22"/>
        </w:rPr>
        <w:t>投</w:t>
      </w:r>
      <w:r>
        <w:rPr>
          <w:sz w:val="22"/>
        </w:rPr>
        <w:t>資活</w:t>
      </w:r>
      <w:r>
        <w:rPr>
          <w:spacing w:val="-3"/>
          <w:sz w:val="22"/>
        </w:rPr>
        <w:t>動</w:t>
      </w:r>
      <w:r>
        <w:rPr>
          <w:sz w:val="22"/>
        </w:rPr>
        <w:t>及下</w:t>
      </w:r>
      <w:r>
        <w:rPr>
          <w:spacing w:val="-3"/>
          <w:sz w:val="22"/>
        </w:rPr>
        <w:t>列何</w:t>
      </w:r>
      <w:r>
        <w:rPr>
          <w:sz w:val="22"/>
        </w:rPr>
        <w:t>項活動？</w:t>
      </w:r>
    </w:p>
    <w:p>
      <w:pPr>
        <w:pStyle w:val="BodyText"/>
        <w:tabs>
          <w:tab w:pos="3075" w:val="left" w:leader="none"/>
          <w:tab w:pos="5485" w:val="left" w:leader="none"/>
          <w:tab w:pos="7897" w:val="left" w:leader="none"/>
        </w:tabs>
        <w:spacing w:line="225" w:lineRule="auto"/>
        <w:ind w:left="101" w:right="2624" w:firstLine="280"/>
      </w:pPr>
      <w:r>
        <w:rPr>
          <w:rFonts w:ascii="Times New Roman" w:eastAsia="Times New Roman"/>
        </w:rPr>
        <w:t>(1)</w:t>
      </w:r>
      <w:r>
        <w:rPr>
          <w:spacing w:val="-3"/>
        </w:rPr>
        <w:t>交</w:t>
      </w:r>
      <w:r>
        <w:rPr/>
        <w:t>易活動</w:t>
        <w:tab/>
      </w:r>
      <w:r>
        <w:rPr>
          <w:rFonts w:ascii="Times New Roman" w:eastAsia="Times New Roman"/>
        </w:rPr>
        <w:t>(2)</w:t>
      </w:r>
      <w:r>
        <w:rPr/>
        <w:t>籌資活動</w:t>
        <w:tab/>
      </w:r>
      <w:r>
        <w:rPr>
          <w:rFonts w:ascii="Times New Roman" w:eastAsia="Times New Roman"/>
        </w:rPr>
        <w:t>(3)</w:t>
      </w:r>
      <w:r>
        <w:rPr>
          <w:spacing w:val="-3"/>
        </w:rPr>
        <w:t>處</w:t>
      </w:r>
      <w:r>
        <w:rPr/>
        <w:t>分資</w:t>
      </w:r>
      <w:r>
        <w:rPr>
          <w:spacing w:val="-3"/>
        </w:rPr>
        <w:t>產</w:t>
      </w:r>
      <w:r>
        <w:rPr/>
        <w:t>活動</w:t>
        <w:tab/>
      </w:r>
      <w:r>
        <w:rPr>
          <w:rFonts w:ascii="Times New Roman" w:eastAsia="Times New Roman"/>
        </w:rPr>
        <w:t>(4)</w:t>
      </w:r>
      <w:r>
        <w:rPr>
          <w:spacing w:val="-3"/>
        </w:rPr>
        <w:t>避</w:t>
      </w:r>
      <w:r>
        <w:rPr/>
        <w:t>險活</w:t>
      </w:r>
      <w:r>
        <w:rPr>
          <w:spacing w:val="-16"/>
        </w:rPr>
        <w:t>動</w:t>
      </w:r>
      <w:r>
        <w:rPr>
          <w:rFonts w:ascii="Times New Roman" w:eastAsia="Times New Roman"/>
        </w:rPr>
        <w:t>21.</w:t>
      </w:r>
      <w:r>
        <w:rPr/>
        <w:t>有關</w:t>
      </w:r>
      <w:r>
        <w:rPr>
          <w:spacing w:val="-3"/>
        </w:rPr>
        <w:t>貼</w:t>
      </w:r>
      <w:r>
        <w:rPr/>
        <w:t>現業</w:t>
      </w:r>
      <w:r>
        <w:rPr>
          <w:spacing w:val="-3"/>
        </w:rPr>
        <w:t>務</w:t>
      </w:r>
      <w:r>
        <w:rPr/>
        <w:t>，下</w:t>
      </w:r>
      <w:r>
        <w:rPr>
          <w:spacing w:val="-3"/>
        </w:rPr>
        <w:t>列</w:t>
      </w:r>
      <w:r>
        <w:rPr/>
        <w:t>敘述何</w:t>
      </w:r>
      <w:r>
        <w:rPr>
          <w:spacing w:val="-3"/>
        </w:rPr>
        <w:t>者</w:t>
      </w:r>
      <w:r>
        <w:rPr/>
        <w:t>錯誤？</w:t>
      </w:r>
    </w:p>
    <w:p>
      <w:pPr>
        <w:pStyle w:val="BodyText"/>
        <w:tabs>
          <w:tab w:pos="3075" w:val="left" w:leader="none"/>
          <w:tab w:pos="5485" w:val="left" w:leader="none"/>
        </w:tabs>
        <w:spacing w:line="225" w:lineRule="auto"/>
        <w:ind w:left="101" w:right="2185" w:firstLine="280"/>
      </w:pPr>
      <w:r>
        <w:rPr>
          <w:rFonts w:ascii="Times New Roman" w:eastAsia="Times New Roman"/>
        </w:rPr>
        <w:t>(1)</w:t>
      </w:r>
      <w:r>
        <w:rPr>
          <w:spacing w:val="-3"/>
        </w:rPr>
        <w:t>預</w:t>
      </w:r>
      <w:r>
        <w:rPr/>
        <w:t>收利</w:t>
      </w:r>
      <w:r>
        <w:rPr>
          <w:spacing w:val="-3"/>
        </w:rPr>
        <w:t>息</w:t>
      </w:r>
      <w:r>
        <w:rPr/>
        <w:t>方式</w:t>
      </w:r>
      <w:r>
        <w:rPr>
          <w:spacing w:val="-3"/>
        </w:rPr>
        <w:t>予</w:t>
      </w:r>
      <w:r>
        <w:rPr/>
        <w:t>以</w:t>
      </w:r>
      <w:r>
        <w:rPr>
          <w:spacing w:val="-3"/>
        </w:rPr>
        <w:t>墊</w:t>
      </w:r>
      <w:r>
        <w:rPr/>
        <w:t>付</w:t>
        <w:tab/>
      </w:r>
      <w:r>
        <w:rPr>
          <w:rFonts w:ascii="Times New Roman" w:eastAsia="Times New Roman"/>
        </w:rPr>
        <w:t>(2)</w:t>
      </w:r>
      <w:r>
        <w:rPr>
          <w:spacing w:val="-3"/>
        </w:rPr>
        <w:t>以</w:t>
      </w:r>
      <w:r>
        <w:rPr/>
        <w:t>匯票</w:t>
      </w:r>
      <w:r>
        <w:rPr>
          <w:spacing w:val="-3"/>
        </w:rPr>
        <w:t>或</w:t>
      </w:r>
      <w:r>
        <w:rPr/>
        <w:t>本票</w:t>
      </w:r>
      <w:r>
        <w:rPr>
          <w:spacing w:val="-3"/>
        </w:rPr>
        <w:t>為</w:t>
      </w:r>
      <w:r>
        <w:rPr/>
        <w:t>限</w:t>
        <w:tab/>
      </w:r>
      <w:r>
        <w:rPr>
          <w:rFonts w:ascii="Times New Roman" w:eastAsia="Times New Roman"/>
        </w:rPr>
        <w:t>(3)</w:t>
      </w:r>
      <w:r>
        <w:rPr>
          <w:spacing w:val="-3"/>
        </w:rPr>
        <w:t>喪</w:t>
      </w:r>
      <w:r>
        <w:rPr/>
        <w:t>失對</w:t>
      </w:r>
      <w:r>
        <w:rPr>
          <w:spacing w:val="-3"/>
        </w:rPr>
        <w:t>借</w:t>
      </w:r>
      <w:r>
        <w:rPr/>
        <w:t>款人</w:t>
      </w:r>
      <w:r>
        <w:rPr>
          <w:spacing w:val="-3"/>
        </w:rPr>
        <w:t>追</w:t>
      </w:r>
      <w:r>
        <w:rPr/>
        <w:t>索權</w:t>
      </w:r>
      <w:r>
        <w:rPr>
          <w:spacing w:val="76"/>
        </w:rPr>
        <w:t> </w:t>
      </w:r>
      <w:r>
        <w:rPr>
          <w:rFonts w:ascii="Times New Roman" w:eastAsia="Times New Roman"/>
        </w:rPr>
        <w:t>(4)</w:t>
      </w:r>
      <w:r>
        <w:rPr>
          <w:spacing w:val="-3"/>
        </w:rPr>
        <w:t>支</w:t>
      </w:r>
      <w:r>
        <w:rPr/>
        <w:t>票不</w:t>
      </w:r>
      <w:r>
        <w:rPr>
          <w:spacing w:val="-3"/>
        </w:rPr>
        <w:t>得</w:t>
      </w:r>
      <w:r>
        <w:rPr/>
        <w:t>辦</w:t>
      </w:r>
      <w:r>
        <w:rPr>
          <w:spacing w:val="-13"/>
        </w:rPr>
        <w:t>理</w:t>
      </w:r>
      <w:r>
        <w:rPr>
          <w:rFonts w:ascii="Times New Roman" w:eastAsia="Times New Roman"/>
        </w:rPr>
        <w:t>22.</w:t>
      </w:r>
      <w:r>
        <w:rPr/>
        <w:t>銀行</w:t>
      </w:r>
      <w:r>
        <w:rPr>
          <w:spacing w:val="-3"/>
        </w:rPr>
        <w:t>辦</w:t>
      </w:r>
      <w:r>
        <w:rPr/>
        <w:t>理承</w:t>
      </w:r>
      <w:r>
        <w:rPr>
          <w:spacing w:val="-3"/>
        </w:rPr>
        <w:t>兌</w:t>
      </w:r>
      <w:r>
        <w:rPr/>
        <w:t>匯票</w:t>
      </w:r>
      <w:r>
        <w:rPr>
          <w:spacing w:val="-3"/>
        </w:rPr>
        <w:t>之</w:t>
      </w:r>
      <w:r>
        <w:rPr/>
        <w:t>貼現，</w:t>
      </w:r>
      <w:r>
        <w:rPr>
          <w:spacing w:val="-3"/>
        </w:rPr>
        <w:t>係</w:t>
      </w:r>
      <w:r>
        <w:rPr/>
        <w:t>以下</w:t>
      </w:r>
      <w:r>
        <w:rPr>
          <w:spacing w:val="-3"/>
        </w:rPr>
        <w:t>列</w:t>
      </w:r>
      <w:r>
        <w:rPr/>
        <w:t>何者</w:t>
      </w:r>
      <w:r>
        <w:rPr>
          <w:spacing w:val="-3"/>
        </w:rPr>
        <w:t>之信</w:t>
      </w:r>
      <w:r>
        <w:rPr/>
        <w:t>用為基</w:t>
      </w:r>
      <w:r>
        <w:rPr>
          <w:spacing w:val="-3"/>
        </w:rPr>
        <w:t>礎</w:t>
      </w:r>
      <w:r>
        <w:rPr/>
        <w:t>？</w:t>
      </w:r>
    </w:p>
    <w:p>
      <w:pPr>
        <w:pStyle w:val="BodyText"/>
        <w:tabs>
          <w:tab w:pos="3075" w:val="left" w:leader="none"/>
          <w:tab w:pos="5485" w:val="left" w:leader="none"/>
          <w:tab w:pos="7897" w:val="left" w:leader="none"/>
        </w:tabs>
        <w:spacing w:line="225" w:lineRule="auto" w:before="1"/>
        <w:ind w:left="101" w:right="2845" w:firstLine="280"/>
      </w:pPr>
      <w:r>
        <w:rPr>
          <w:rFonts w:ascii="Times New Roman" w:eastAsia="Times New Roman"/>
        </w:rPr>
        <w:t>(1)</w:t>
      </w:r>
      <w:r>
        <w:rPr>
          <w:spacing w:val="-3"/>
        </w:rPr>
        <w:t>承</w:t>
      </w:r>
      <w:r>
        <w:rPr/>
        <w:t>兌人</w:t>
        <w:tab/>
      </w:r>
      <w:r>
        <w:rPr>
          <w:rFonts w:ascii="Times New Roman" w:eastAsia="Times New Roman"/>
        </w:rPr>
        <w:t>(2)</w:t>
      </w:r>
      <w:r>
        <w:rPr>
          <w:spacing w:val="-3"/>
        </w:rPr>
        <w:t>發</w:t>
      </w:r>
      <w:r>
        <w:rPr/>
        <w:t>票人</w:t>
        <w:tab/>
      </w:r>
      <w:r>
        <w:rPr>
          <w:rFonts w:ascii="Times New Roman" w:eastAsia="Times New Roman"/>
        </w:rPr>
        <w:t>(3)</w:t>
      </w:r>
      <w:r>
        <w:rPr>
          <w:spacing w:val="-3"/>
        </w:rPr>
        <w:t>借</w:t>
      </w:r>
      <w:r>
        <w:rPr/>
        <w:t>款人</w:t>
        <w:tab/>
      </w:r>
      <w:r>
        <w:rPr>
          <w:rFonts w:ascii="Times New Roman" w:eastAsia="Times New Roman"/>
        </w:rPr>
        <w:t>(4)</w:t>
      </w:r>
      <w:r>
        <w:rPr>
          <w:spacing w:val="-3"/>
        </w:rPr>
        <w:t>受</w:t>
      </w:r>
      <w:r>
        <w:rPr/>
        <w:t>益</w:t>
      </w:r>
      <w:r>
        <w:rPr>
          <w:spacing w:val="-16"/>
        </w:rPr>
        <w:t>人</w:t>
      </w:r>
      <w:r>
        <w:rPr>
          <w:rFonts w:ascii="Times New Roman" w:eastAsia="Times New Roman"/>
        </w:rPr>
        <w:t>23.</w:t>
      </w:r>
      <w:r>
        <w:rPr/>
        <w:t>有關</w:t>
      </w:r>
      <w:r>
        <w:rPr>
          <w:spacing w:val="-3"/>
        </w:rPr>
        <w:t>聯</w:t>
      </w:r>
      <w:r>
        <w:rPr/>
        <w:t>合貸</w:t>
      </w:r>
      <w:r>
        <w:rPr>
          <w:spacing w:val="-3"/>
        </w:rPr>
        <w:t>款</w:t>
      </w:r>
      <w:r>
        <w:rPr/>
        <w:t>之敘</w:t>
      </w:r>
      <w:r>
        <w:rPr>
          <w:spacing w:val="-3"/>
        </w:rPr>
        <w:t>述</w:t>
      </w:r>
      <w:r>
        <w:rPr/>
        <w:t>，下列</w:t>
      </w:r>
      <w:r>
        <w:rPr>
          <w:spacing w:val="-3"/>
        </w:rPr>
        <w:t>何</w:t>
      </w:r>
      <w:r>
        <w:rPr/>
        <w:t>者錯</w:t>
      </w:r>
      <w:r>
        <w:rPr>
          <w:spacing w:val="-3"/>
        </w:rPr>
        <w:t>誤</w:t>
      </w:r>
      <w:r>
        <w:rPr/>
        <w:t>？</w:t>
      </w:r>
    </w:p>
    <w:p>
      <w:pPr>
        <w:pStyle w:val="BodyText"/>
        <w:tabs>
          <w:tab w:pos="5485" w:val="left" w:leader="none"/>
        </w:tabs>
        <w:spacing w:line="225" w:lineRule="auto" w:before="2"/>
        <w:ind w:left="382" w:right="2178"/>
      </w:pPr>
      <w:r>
        <w:rPr>
          <w:rFonts w:ascii="Times New Roman" w:eastAsia="Times New Roman"/>
        </w:rPr>
        <w:t>(1)</w:t>
      </w:r>
      <w:r>
        <w:rPr>
          <w:spacing w:val="-3"/>
        </w:rPr>
        <w:t>同</w:t>
      </w:r>
      <w:r>
        <w:rPr/>
        <w:t>一聯</w:t>
      </w:r>
      <w:r>
        <w:rPr>
          <w:spacing w:val="-3"/>
        </w:rPr>
        <w:t>貸</w:t>
      </w:r>
      <w:r>
        <w:rPr/>
        <w:t>案參</w:t>
      </w:r>
      <w:r>
        <w:rPr>
          <w:spacing w:val="-3"/>
        </w:rPr>
        <w:t>與</w:t>
      </w:r>
      <w:r>
        <w:rPr/>
        <w:t>之</w:t>
      </w:r>
      <w:r>
        <w:rPr>
          <w:spacing w:val="-3"/>
        </w:rPr>
        <w:t>金</w:t>
      </w:r>
      <w:r>
        <w:rPr/>
        <w:t>融機構</w:t>
      </w:r>
      <w:r>
        <w:rPr>
          <w:spacing w:val="-3"/>
        </w:rPr>
        <w:t>至</w:t>
      </w:r>
      <w:r>
        <w:rPr/>
        <w:t>少要</w:t>
      </w:r>
      <w:r>
        <w:rPr>
          <w:spacing w:val="-3"/>
        </w:rPr>
        <w:t>有</w:t>
      </w:r>
      <w:r>
        <w:rPr/>
        <w:t>二家</w:t>
      </w:r>
      <w:r>
        <w:rPr>
          <w:spacing w:val="-3"/>
        </w:rPr>
        <w:t>以</w:t>
      </w:r>
      <w:r>
        <w:rPr/>
        <w:t>上</w:t>
        <w:tab/>
      </w:r>
      <w:r>
        <w:rPr>
          <w:rFonts w:ascii="Times New Roman" w:eastAsia="Times New Roman"/>
        </w:rPr>
        <w:t>(2)</w:t>
      </w:r>
      <w:r>
        <w:rPr>
          <w:spacing w:val="-3"/>
        </w:rPr>
        <w:t>同</w:t>
      </w:r>
      <w:r>
        <w:rPr/>
        <w:t>一聯</w:t>
      </w:r>
      <w:r>
        <w:rPr>
          <w:spacing w:val="-3"/>
        </w:rPr>
        <w:t>貸</w:t>
      </w:r>
      <w:r>
        <w:rPr/>
        <w:t>案必</w:t>
      </w:r>
      <w:r>
        <w:rPr>
          <w:spacing w:val="-3"/>
        </w:rPr>
        <w:t>須</w:t>
      </w:r>
      <w:r>
        <w:rPr/>
        <w:t>以</w:t>
      </w:r>
      <w:r>
        <w:rPr>
          <w:spacing w:val="-3"/>
        </w:rPr>
        <w:t>相</w:t>
      </w:r>
      <w:r>
        <w:rPr/>
        <w:t>同的承</w:t>
      </w:r>
      <w:r>
        <w:rPr>
          <w:spacing w:val="-3"/>
        </w:rPr>
        <w:t>作</w:t>
      </w:r>
      <w:r>
        <w:rPr/>
        <w:t>條件</w:t>
      </w:r>
      <w:r>
        <w:rPr>
          <w:spacing w:val="-3"/>
        </w:rPr>
        <w:t>貸</w:t>
      </w:r>
      <w:r>
        <w:rPr>
          <w:spacing w:val="-13"/>
        </w:rPr>
        <w:t>放</w:t>
      </w:r>
      <w:r>
        <w:rPr>
          <w:rFonts w:ascii="Times New Roman" w:eastAsia="Times New Roman"/>
        </w:rPr>
        <w:t>(3)</w:t>
      </w:r>
      <w:r>
        <w:rPr>
          <w:spacing w:val="-3"/>
        </w:rPr>
        <w:t>在</w:t>
      </w:r>
      <w:r>
        <w:rPr/>
        <w:t>同一</w:t>
      </w:r>
      <w:r>
        <w:rPr>
          <w:spacing w:val="-3"/>
        </w:rPr>
        <w:t>計</w:t>
      </w:r>
      <w:r>
        <w:rPr/>
        <w:t>畫項</w:t>
      </w:r>
      <w:r>
        <w:rPr>
          <w:spacing w:val="-3"/>
        </w:rPr>
        <w:t>下</w:t>
      </w:r>
      <w:r>
        <w:rPr/>
        <w:t>只</w:t>
      </w:r>
      <w:r>
        <w:rPr>
          <w:spacing w:val="-3"/>
        </w:rPr>
        <w:t>能</w:t>
      </w:r>
      <w:r>
        <w:rPr/>
        <w:t>貸予一</w:t>
      </w:r>
      <w:r>
        <w:rPr>
          <w:spacing w:val="-3"/>
        </w:rPr>
        <w:t>個</w:t>
      </w:r>
      <w:r>
        <w:rPr/>
        <w:t>借款人</w:t>
        <w:tab/>
      </w:r>
      <w:r>
        <w:rPr>
          <w:rFonts w:ascii="Times New Roman" w:eastAsia="Times New Roman"/>
        </w:rPr>
        <w:t>(4)</w:t>
      </w:r>
      <w:r>
        <w:rPr>
          <w:spacing w:val="-3"/>
        </w:rPr>
        <w:t>聯</w:t>
      </w:r>
      <w:r>
        <w:rPr/>
        <w:t>合貸</w:t>
      </w:r>
      <w:r>
        <w:rPr>
          <w:spacing w:val="-3"/>
        </w:rPr>
        <w:t>款</w:t>
      </w:r>
      <w:r>
        <w:rPr/>
        <w:t>案以</w:t>
      </w:r>
      <w:r>
        <w:rPr>
          <w:spacing w:val="-3"/>
        </w:rPr>
        <w:t>中</w:t>
      </w:r>
      <w:r>
        <w:rPr/>
        <w:t>長</w:t>
      </w:r>
      <w:r>
        <w:rPr>
          <w:spacing w:val="-3"/>
        </w:rPr>
        <w:t>期</w:t>
      </w:r>
      <w:r>
        <w:rPr/>
        <w:t>融資計</w:t>
      </w:r>
      <w:r>
        <w:rPr>
          <w:spacing w:val="-3"/>
        </w:rPr>
        <w:t>畫</w:t>
      </w:r>
      <w:r>
        <w:rPr/>
        <w:t>居多</w:t>
      </w:r>
    </w:p>
    <w:p>
      <w:pPr>
        <w:pStyle w:val="ListParagraph"/>
        <w:numPr>
          <w:ilvl w:val="0"/>
          <w:numId w:val="7"/>
        </w:numPr>
        <w:tabs>
          <w:tab w:pos="379" w:val="left" w:leader="none"/>
        </w:tabs>
        <w:spacing w:line="286" w:lineRule="exact" w:before="0" w:after="0"/>
        <w:ind w:left="378" w:right="0" w:hanging="278"/>
        <w:jc w:val="left"/>
        <w:rPr>
          <w:sz w:val="22"/>
        </w:rPr>
      </w:pPr>
      <w:r>
        <w:rPr>
          <w:spacing w:val="-3"/>
          <w:sz w:val="22"/>
        </w:rPr>
        <w:t>客戶的存貨與應收帳款增加時，銀行可安排下列何種授信？</w:t>
      </w:r>
    </w:p>
    <w:p>
      <w:pPr>
        <w:pStyle w:val="ListParagraph"/>
        <w:numPr>
          <w:ilvl w:val="1"/>
          <w:numId w:val="7"/>
        </w:numPr>
        <w:tabs>
          <w:tab w:pos="642" w:val="left" w:leader="none"/>
          <w:tab w:pos="3075" w:val="left" w:leader="none"/>
          <w:tab w:pos="5485" w:val="left" w:leader="none"/>
          <w:tab w:pos="7897" w:val="left" w:leader="none"/>
        </w:tabs>
        <w:spacing w:line="225" w:lineRule="auto" w:before="5" w:after="0"/>
        <w:ind w:left="101" w:right="1964" w:firstLine="280"/>
        <w:jc w:val="left"/>
        <w:rPr>
          <w:sz w:val="22"/>
        </w:rPr>
      </w:pPr>
      <w:r>
        <w:rPr>
          <w:spacing w:val="-3"/>
          <w:sz w:val="22"/>
        </w:rPr>
        <w:t>應</w:t>
      </w:r>
      <w:r>
        <w:rPr>
          <w:sz w:val="22"/>
        </w:rPr>
        <w:t>收帳</w:t>
      </w:r>
      <w:r>
        <w:rPr>
          <w:spacing w:val="-3"/>
          <w:sz w:val="22"/>
        </w:rPr>
        <w:t>款</w:t>
      </w:r>
      <w:r>
        <w:rPr>
          <w:sz w:val="22"/>
        </w:rPr>
        <w:t>買斷</w:t>
      </w:r>
      <w:r>
        <w:rPr>
          <w:spacing w:val="-3"/>
          <w:sz w:val="22"/>
        </w:rPr>
        <w:t>融</w:t>
      </w:r>
      <w:r>
        <w:rPr>
          <w:sz w:val="22"/>
        </w:rPr>
        <w:t>資</w:t>
        <w:tab/>
      </w:r>
      <w:r>
        <w:rPr>
          <w:rFonts w:ascii="Times New Roman" w:eastAsia="Times New Roman"/>
          <w:sz w:val="22"/>
        </w:rPr>
        <w:t>(2)</w:t>
      </w:r>
      <w:r>
        <w:rPr>
          <w:spacing w:val="-3"/>
          <w:sz w:val="22"/>
        </w:rPr>
        <w:t>存</w:t>
      </w:r>
      <w:r>
        <w:rPr>
          <w:sz w:val="22"/>
        </w:rPr>
        <w:t>貨擔</w:t>
      </w:r>
      <w:r>
        <w:rPr>
          <w:spacing w:val="-3"/>
          <w:sz w:val="22"/>
        </w:rPr>
        <w:t>保</w:t>
      </w:r>
      <w:r>
        <w:rPr>
          <w:sz w:val="22"/>
        </w:rPr>
        <w:t>貸款</w:t>
        <w:tab/>
      </w:r>
      <w:r>
        <w:rPr>
          <w:rFonts w:ascii="Times New Roman" w:eastAsia="Times New Roman"/>
          <w:sz w:val="22"/>
        </w:rPr>
        <w:t>(3)</w:t>
      </w:r>
      <w:r>
        <w:rPr>
          <w:spacing w:val="-3"/>
          <w:sz w:val="22"/>
        </w:rPr>
        <w:t>客</w:t>
      </w:r>
      <w:r>
        <w:rPr>
          <w:sz w:val="22"/>
        </w:rPr>
        <w:t>票貼現</w:t>
        <w:tab/>
      </w:r>
      <w:r>
        <w:rPr>
          <w:rFonts w:ascii="Times New Roman" w:eastAsia="Times New Roman"/>
          <w:sz w:val="22"/>
        </w:rPr>
        <w:t>(4)</w:t>
      </w:r>
      <w:r>
        <w:rPr>
          <w:spacing w:val="-3"/>
          <w:sz w:val="22"/>
        </w:rPr>
        <w:t>短</w:t>
      </w:r>
      <w:r>
        <w:rPr>
          <w:sz w:val="22"/>
        </w:rPr>
        <w:t>期週</w:t>
      </w:r>
      <w:r>
        <w:rPr>
          <w:spacing w:val="-3"/>
          <w:sz w:val="22"/>
        </w:rPr>
        <w:t>轉</w:t>
      </w:r>
      <w:r>
        <w:rPr>
          <w:sz w:val="22"/>
        </w:rPr>
        <w:t>金貸</w:t>
      </w:r>
      <w:r>
        <w:rPr>
          <w:spacing w:val="-15"/>
          <w:sz w:val="22"/>
        </w:rPr>
        <w:t>款</w:t>
      </w:r>
      <w:r>
        <w:rPr>
          <w:rFonts w:ascii="Times New Roman" w:eastAsia="Times New Roman"/>
          <w:sz w:val="22"/>
        </w:rPr>
        <w:t>25.</w:t>
      </w:r>
      <w:r>
        <w:rPr>
          <w:sz w:val="22"/>
        </w:rPr>
        <w:t>下列</w:t>
      </w:r>
      <w:r>
        <w:rPr>
          <w:spacing w:val="-3"/>
          <w:sz w:val="22"/>
        </w:rPr>
        <w:t>何</w:t>
      </w:r>
      <w:r>
        <w:rPr>
          <w:sz w:val="22"/>
        </w:rPr>
        <w:t>者不</w:t>
      </w:r>
      <w:r>
        <w:rPr>
          <w:spacing w:val="-3"/>
          <w:sz w:val="22"/>
        </w:rPr>
        <w:t>是</w:t>
      </w:r>
      <w:r>
        <w:rPr>
          <w:sz w:val="22"/>
        </w:rPr>
        <w:t>銀行</w:t>
      </w:r>
      <w:r>
        <w:rPr>
          <w:spacing w:val="-3"/>
          <w:sz w:val="22"/>
        </w:rPr>
        <w:t>辦</w:t>
      </w:r>
      <w:r>
        <w:rPr>
          <w:sz w:val="22"/>
        </w:rPr>
        <w:t>理保證</w:t>
      </w:r>
      <w:r>
        <w:rPr>
          <w:spacing w:val="-3"/>
          <w:sz w:val="22"/>
        </w:rPr>
        <w:t>業</w:t>
      </w:r>
      <w:r>
        <w:rPr>
          <w:sz w:val="22"/>
        </w:rPr>
        <w:t>務之</w:t>
      </w:r>
      <w:r>
        <w:rPr>
          <w:spacing w:val="-3"/>
          <w:sz w:val="22"/>
        </w:rPr>
        <w:t>保</w:t>
      </w:r>
      <w:r>
        <w:rPr>
          <w:sz w:val="22"/>
        </w:rPr>
        <w:t>證方</w:t>
      </w:r>
      <w:r>
        <w:rPr>
          <w:spacing w:val="-3"/>
          <w:sz w:val="22"/>
        </w:rPr>
        <w:t>式</w:t>
      </w:r>
      <w:r>
        <w:rPr>
          <w:sz w:val="22"/>
        </w:rPr>
        <w:t>？</w:t>
      </w:r>
    </w:p>
    <w:p>
      <w:pPr>
        <w:pStyle w:val="BodyText"/>
        <w:tabs>
          <w:tab w:pos="3075" w:val="left" w:leader="none"/>
          <w:tab w:pos="5485" w:val="left" w:leader="none"/>
          <w:tab w:pos="7897" w:val="left" w:leader="none"/>
        </w:tabs>
        <w:spacing w:line="225" w:lineRule="auto" w:before="3"/>
        <w:ind w:left="101" w:right="1306" w:firstLine="280"/>
      </w:pPr>
      <w:r>
        <w:rPr>
          <w:rFonts w:ascii="Times New Roman" w:eastAsia="Times New Roman"/>
        </w:rPr>
        <w:t>(1)</w:t>
      </w:r>
      <w:r>
        <w:rPr>
          <w:spacing w:val="-3"/>
        </w:rPr>
        <w:t>簽</w:t>
      </w:r>
      <w:r>
        <w:rPr/>
        <w:t>發保</w:t>
      </w:r>
      <w:r>
        <w:rPr>
          <w:spacing w:val="-3"/>
        </w:rPr>
        <w:t>證</w:t>
      </w:r>
      <w:r>
        <w:rPr/>
        <w:t>函</w:t>
        <w:tab/>
      </w:r>
      <w:r>
        <w:rPr>
          <w:rFonts w:ascii="Times New Roman" w:eastAsia="Times New Roman"/>
        </w:rPr>
        <w:t>(2)</w:t>
      </w:r>
      <w:r>
        <w:rPr>
          <w:spacing w:val="-3"/>
        </w:rPr>
        <w:t>簽</w:t>
      </w:r>
      <w:r>
        <w:rPr/>
        <w:t>發擔</w:t>
      </w:r>
      <w:r>
        <w:rPr>
          <w:spacing w:val="-3"/>
        </w:rPr>
        <w:t>保</w:t>
      </w:r>
      <w:r>
        <w:rPr/>
        <w:t>信用狀</w:t>
        <w:tab/>
      </w:r>
      <w:r>
        <w:rPr>
          <w:rFonts w:ascii="Times New Roman" w:eastAsia="Times New Roman"/>
        </w:rPr>
        <w:t>(3)</w:t>
      </w:r>
      <w:r>
        <w:rPr>
          <w:spacing w:val="-3"/>
        </w:rPr>
        <w:t>在</w:t>
      </w:r>
      <w:r>
        <w:rPr/>
        <w:t>支票</w:t>
      </w:r>
      <w:r>
        <w:rPr>
          <w:spacing w:val="-3"/>
        </w:rPr>
        <w:t>上</w:t>
      </w:r>
      <w:r>
        <w:rPr/>
        <w:t>簽章</w:t>
      </w:r>
      <w:r>
        <w:rPr>
          <w:spacing w:val="-3"/>
        </w:rPr>
        <w:t>保</w:t>
      </w:r>
      <w:r>
        <w:rPr/>
        <w:t>證</w:t>
        <w:tab/>
      </w:r>
      <w:r>
        <w:rPr>
          <w:rFonts w:ascii="Times New Roman" w:eastAsia="Times New Roman"/>
        </w:rPr>
        <w:t>(4)</w:t>
      </w:r>
      <w:r>
        <w:rPr>
          <w:spacing w:val="-3"/>
        </w:rPr>
        <w:t>在</w:t>
      </w:r>
      <w:r>
        <w:rPr/>
        <w:t>債權</w:t>
      </w:r>
      <w:r>
        <w:rPr>
          <w:spacing w:val="-3"/>
        </w:rPr>
        <w:t>憑</w:t>
      </w:r>
      <w:r>
        <w:rPr/>
        <w:t>證上</w:t>
      </w:r>
      <w:r>
        <w:rPr>
          <w:spacing w:val="-3"/>
        </w:rPr>
        <w:t>簽</w:t>
      </w:r>
      <w:r>
        <w:rPr/>
        <w:t>章</w:t>
      </w:r>
      <w:r>
        <w:rPr>
          <w:spacing w:val="-3"/>
        </w:rPr>
        <w:t>保</w:t>
      </w:r>
      <w:r>
        <w:rPr>
          <w:spacing w:val="-14"/>
        </w:rPr>
        <w:t>證</w:t>
      </w:r>
      <w:r>
        <w:rPr>
          <w:rFonts w:ascii="Times New Roman" w:eastAsia="Times New Roman"/>
        </w:rPr>
        <w:t>26.</w:t>
      </w:r>
      <w:r>
        <w:rPr/>
        <w:t>銀行</w:t>
      </w:r>
      <w:r>
        <w:rPr>
          <w:spacing w:val="-3"/>
        </w:rPr>
        <w:t>可</w:t>
      </w:r>
      <w:r>
        <w:rPr/>
        <w:t>接受</w:t>
      </w:r>
      <w:r>
        <w:rPr>
          <w:spacing w:val="-3"/>
        </w:rPr>
        <w:t>下</w:t>
      </w:r>
      <w:r>
        <w:rPr/>
        <w:t>列何</w:t>
      </w:r>
      <w:r>
        <w:rPr>
          <w:spacing w:val="-3"/>
        </w:rPr>
        <w:t>種</w:t>
      </w:r>
      <w:r>
        <w:rPr/>
        <w:t>票據辦</w:t>
      </w:r>
      <w:r>
        <w:rPr>
          <w:spacing w:val="-3"/>
        </w:rPr>
        <w:t>理</w:t>
      </w:r>
      <w:r>
        <w:rPr/>
        <w:t>墊付</w:t>
      </w:r>
      <w:r>
        <w:rPr>
          <w:spacing w:val="-3"/>
        </w:rPr>
        <w:t>國</w:t>
      </w:r>
      <w:r>
        <w:rPr/>
        <w:t>內票</w:t>
      </w:r>
      <w:r>
        <w:rPr>
          <w:spacing w:val="-3"/>
        </w:rPr>
        <w:t>款融</w:t>
      </w:r>
      <w:r>
        <w:rPr/>
        <w:t>資？</w:t>
      </w:r>
    </w:p>
    <w:p>
      <w:pPr>
        <w:pStyle w:val="BodyText"/>
        <w:tabs>
          <w:tab w:pos="5485" w:val="left" w:leader="none"/>
        </w:tabs>
        <w:spacing w:line="287" w:lineRule="exact"/>
        <w:ind w:left="382"/>
      </w:pPr>
      <w:r>
        <w:rPr>
          <w:rFonts w:ascii="Times New Roman" w:eastAsia="Times New Roman"/>
        </w:rPr>
        <w:t>(1)</w:t>
      </w:r>
      <w:r>
        <w:rPr>
          <w:spacing w:val="-3"/>
        </w:rPr>
        <w:t>借</w:t>
      </w:r>
      <w:r>
        <w:rPr/>
        <w:t>款戶</w:t>
      </w:r>
      <w:r>
        <w:rPr>
          <w:spacing w:val="-3"/>
        </w:rPr>
        <w:t>之</w:t>
      </w:r>
      <w:r>
        <w:rPr/>
        <w:t>原料</w:t>
      </w:r>
      <w:r>
        <w:rPr>
          <w:spacing w:val="-3"/>
        </w:rPr>
        <w:t>供</w:t>
      </w:r>
      <w:r>
        <w:rPr/>
        <w:t>應</w:t>
      </w:r>
      <w:r>
        <w:rPr>
          <w:spacing w:val="-3"/>
        </w:rPr>
        <w:t>商</w:t>
      </w:r>
      <w:r>
        <w:rPr/>
        <w:t>所開立</w:t>
      </w:r>
      <w:r>
        <w:rPr>
          <w:spacing w:val="-3"/>
        </w:rPr>
        <w:t>票</w:t>
      </w:r>
      <w:r>
        <w:rPr/>
        <w:t>據</w:t>
        <w:tab/>
      </w:r>
      <w:r>
        <w:rPr>
          <w:rFonts w:ascii="Times New Roman" w:eastAsia="Times New Roman"/>
        </w:rPr>
        <w:t>(2)</w:t>
      </w:r>
      <w:r>
        <w:rPr>
          <w:spacing w:val="-3"/>
        </w:rPr>
        <w:t>借</w:t>
      </w:r>
      <w:r>
        <w:rPr/>
        <w:t>款戶</w:t>
      </w:r>
      <w:r>
        <w:rPr>
          <w:spacing w:val="-3"/>
        </w:rPr>
        <w:t>負</w:t>
      </w:r>
      <w:r>
        <w:rPr/>
        <w:t>責人</w:t>
      </w:r>
      <w:r>
        <w:rPr>
          <w:spacing w:val="-3"/>
        </w:rPr>
        <w:t>之</w:t>
      </w:r>
      <w:r>
        <w:rPr/>
        <w:t>配</w:t>
      </w:r>
      <w:r>
        <w:rPr>
          <w:spacing w:val="-3"/>
        </w:rPr>
        <w:t>偶</w:t>
      </w:r>
      <w:r>
        <w:rPr/>
        <w:t>所開立</w:t>
      </w:r>
      <w:r>
        <w:rPr>
          <w:spacing w:val="-3"/>
        </w:rPr>
        <w:t>票</w:t>
      </w:r>
      <w:r>
        <w:rPr/>
        <w:t>據</w:t>
      </w:r>
    </w:p>
    <w:p>
      <w:pPr>
        <w:pStyle w:val="BodyText"/>
        <w:tabs>
          <w:tab w:pos="5485" w:val="left" w:leader="none"/>
        </w:tabs>
        <w:spacing w:line="225" w:lineRule="auto" w:before="3"/>
        <w:ind w:left="101" w:right="2617" w:firstLine="280"/>
      </w:pPr>
      <w:r>
        <w:rPr>
          <w:rFonts w:ascii="Times New Roman" w:eastAsia="Times New Roman"/>
        </w:rPr>
        <w:t>(3)</w:t>
      </w:r>
      <w:r>
        <w:rPr>
          <w:spacing w:val="-3"/>
        </w:rPr>
        <w:t>借</w:t>
      </w:r>
      <w:r>
        <w:rPr/>
        <w:t>款戶</w:t>
      </w:r>
      <w:r>
        <w:rPr>
          <w:spacing w:val="-3"/>
        </w:rPr>
        <w:t>銷</w:t>
      </w:r>
      <w:r>
        <w:rPr/>
        <w:t>貨之</w:t>
      </w:r>
      <w:r>
        <w:rPr>
          <w:spacing w:val="-3"/>
        </w:rPr>
        <w:t>買</w:t>
      </w:r>
      <w:r>
        <w:rPr/>
        <w:t>方</w:t>
      </w:r>
      <w:r>
        <w:rPr>
          <w:spacing w:val="-3"/>
        </w:rPr>
        <w:t>所</w:t>
      </w:r>
      <w:r>
        <w:rPr/>
        <w:t>開立票據</w:t>
        <w:tab/>
      </w:r>
      <w:r>
        <w:rPr>
          <w:rFonts w:ascii="Times New Roman" w:eastAsia="Times New Roman"/>
        </w:rPr>
        <w:t>(4)</w:t>
      </w:r>
      <w:r>
        <w:rPr>
          <w:spacing w:val="-3"/>
        </w:rPr>
        <w:t>借</w:t>
      </w:r>
      <w:r>
        <w:rPr/>
        <w:t>款戶</w:t>
      </w:r>
      <w:r>
        <w:rPr>
          <w:spacing w:val="-3"/>
        </w:rPr>
        <w:t>之</w:t>
      </w:r>
      <w:r>
        <w:rPr/>
        <w:t>下游</w:t>
      </w:r>
      <w:r>
        <w:rPr>
          <w:spacing w:val="-3"/>
        </w:rPr>
        <w:t>廠</w:t>
      </w:r>
      <w:r>
        <w:rPr/>
        <w:t>商</w:t>
      </w:r>
      <w:r>
        <w:rPr>
          <w:spacing w:val="-3"/>
        </w:rPr>
        <w:t>借</w:t>
      </w:r>
      <w:r>
        <w:rPr/>
        <w:t>票所開</w:t>
      </w:r>
      <w:r>
        <w:rPr>
          <w:spacing w:val="-3"/>
        </w:rPr>
        <w:t>立</w:t>
      </w:r>
      <w:r>
        <w:rPr/>
        <w:t>票</w:t>
      </w:r>
      <w:r>
        <w:rPr>
          <w:spacing w:val="-14"/>
        </w:rPr>
        <w:t>據</w:t>
      </w:r>
      <w:r>
        <w:rPr>
          <w:rFonts w:ascii="Times New Roman" w:eastAsia="Times New Roman"/>
        </w:rPr>
        <w:t>27.</w:t>
      </w:r>
      <w:r>
        <w:rPr/>
        <w:t>有關</w:t>
      </w:r>
      <w:r>
        <w:rPr>
          <w:spacing w:val="-3"/>
        </w:rPr>
        <w:t>發</w:t>
      </w:r>
      <w:r>
        <w:rPr/>
        <w:t>行商</w:t>
      </w:r>
      <w:r>
        <w:rPr>
          <w:spacing w:val="-3"/>
        </w:rPr>
        <w:t>業</w:t>
      </w:r>
      <w:r>
        <w:rPr/>
        <w:t>本票</w:t>
      </w:r>
      <w:r>
        <w:rPr>
          <w:spacing w:val="-3"/>
        </w:rPr>
        <w:t>保</w:t>
      </w:r>
      <w:r>
        <w:rPr/>
        <w:t>證，下</w:t>
      </w:r>
      <w:r>
        <w:rPr>
          <w:spacing w:val="-3"/>
        </w:rPr>
        <w:t>列</w:t>
      </w:r>
      <w:r>
        <w:rPr/>
        <w:t>敘述</w:t>
      </w:r>
      <w:r>
        <w:rPr>
          <w:spacing w:val="-3"/>
        </w:rPr>
        <w:t>何</w:t>
      </w:r>
      <w:r>
        <w:rPr/>
        <w:t>者錯</w:t>
      </w:r>
      <w:r>
        <w:rPr>
          <w:spacing w:val="-3"/>
        </w:rPr>
        <w:t>誤</w:t>
      </w:r>
      <w:r>
        <w:rPr/>
        <w:t>？</w:t>
      </w:r>
    </w:p>
    <w:p>
      <w:pPr>
        <w:pStyle w:val="BodyText"/>
        <w:tabs>
          <w:tab w:pos="5485" w:val="left" w:leader="none"/>
        </w:tabs>
        <w:spacing w:line="288" w:lineRule="exact"/>
        <w:ind w:left="382"/>
      </w:pPr>
      <w:r>
        <w:rPr>
          <w:rFonts w:ascii="Times New Roman" w:eastAsia="Times New Roman"/>
        </w:rPr>
        <w:t>(1)</w:t>
      </w:r>
      <w:r>
        <w:rPr>
          <w:spacing w:val="-3"/>
        </w:rPr>
        <w:t>與</w:t>
      </w:r>
      <w:r>
        <w:rPr/>
        <w:t>發行</w:t>
      </w:r>
      <w:r>
        <w:rPr>
          <w:spacing w:val="-3"/>
        </w:rPr>
        <w:t>公</w:t>
      </w:r>
      <w:r>
        <w:rPr/>
        <w:t>司債</w:t>
      </w:r>
      <w:r>
        <w:rPr>
          <w:spacing w:val="-3"/>
        </w:rPr>
        <w:t>保</w:t>
      </w:r>
      <w:r>
        <w:rPr/>
        <w:t>證</w:t>
      </w:r>
      <w:r>
        <w:rPr>
          <w:spacing w:val="-3"/>
        </w:rPr>
        <w:t>均</w:t>
      </w:r>
      <w:r>
        <w:rPr/>
        <w:t>屬短期</w:t>
      </w:r>
      <w:r>
        <w:rPr>
          <w:spacing w:val="-3"/>
        </w:rPr>
        <w:t>債</w:t>
      </w:r>
      <w:r>
        <w:rPr/>
        <w:t>務保證</w:t>
        <w:tab/>
      </w:r>
      <w:r>
        <w:rPr>
          <w:rFonts w:ascii="Times New Roman" w:eastAsia="Times New Roman"/>
        </w:rPr>
        <w:t>(2)</w:t>
      </w:r>
      <w:r>
        <w:rPr>
          <w:spacing w:val="-3"/>
        </w:rPr>
        <w:t>每</w:t>
      </w:r>
      <w:r>
        <w:rPr/>
        <w:t>筆保</w:t>
      </w:r>
      <w:r>
        <w:rPr>
          <w:spacing w:val="-3"/>
        </w:rPr>
        <w:t>證</w:t>
      </w:r>
      <w:r>
        <w:rPr/>
        <w:t>期限</w:t>
      </w:r>
      <w:r>
        <w:rPr>
          <w:spacing w:val="-3"/>
        </w:rPr>
        <w:t>最</w:t>
      </w:r>
      <w:r>
        <w:rPr/>
        <w:t>長</w:t>
      </w:r>
      <w:r>
        <w:rPr>
          <w:spacing w:val="-55"/>
        </w:rPr>
        <w:t> </w:t>
      </w:r>
      <w:r>
        <w:rPr>
          <w:rFonts w:ascii="Times New Roman" w:eastAsia="Times New Roman"/>
        </w:rPr>
        <w:t>365 </w:t>
      </w:r>
      <w:r>
        <w:rPr/>
        <w:t>天</w:t>
      </w:r>
    </w:p>
    <w:p>
      <w:pPr>
        <w:pStyle w:val="BodyText"/>
        <w:tabs>
          <w:tab w:pos="5485" w:val="left" w:leader="none"/>
        </w:tabs>
        <w:spacing w:line="225" w:lineRule="auto" w:before="5"/>
        <w:ind w:left="101" w:right="3937" w:firstLine="280"/>
      </w:pPr>
      <w:r>
        <w:rPr>
          <w:rFonts w:ascii="Times New Roman" w:eastAsia="Times New Roman"/>
        </w:rPr>
        <w:t>(3)</w:t>
      </w:r>
      <w:r>
        <w:rPr>
          <w:spacing w:val="-3"/>
        </w:rPr>
        <w:t>用</w:t>
      </w:r>
      <w:r>
        <w:rPr/>
        <w:t>於短</w:t>
      </w:r>
      <w:r>
        <w:rPr>
          <w:spacing w:val="-3"/>
        </w:rPr>
        <w:t>期</w:t>
      </w:r>
      <w:r>
        <w:rPr/>
        <w:t>資金</w:t>
      </w:r>
      <w:r>
        <w:rPr>
          <w:spacing w:val="-3"/>
        </w:rPr>
        <w:t>週</w:t>
      </w:r>
      <w:r>
        <w:rPr/>
        <w:t>轉</w:t>
        <w:tab/>
      </w:r>
      <w:r>
        <w:rPr>
          <w:rFonts w:ascii="Times New Roman" w:eastAsia="Times New Roman"/>
        </w:rPr>
        <w:t>(4)</w:t>
      </w:r>
      <w:r>
        <w:rPr>
          <w:spacing w:val="-3"/>
        </w:rPr>
        <w:t>在</w:t>
      </w:r>
      <w:r>
        <w:rPr/>
        <w:t>額度</w:t>
      </w:r>
      <w:r>
        <w:rPr>
          <w:spacing w:val="-3"/>
        </w:rPr>
        <w:t>內</w:t>
      </w:r>
      <w:r>
        <w:rPr/>
        <w:t>可循</w:t>
      </w:r>
      <w:r>
        <w:rPr>
          <w:spacing w:val="-3"/>
        </w:rPr>
        <w:t>環</w:t>
      </w:r>
      <w:r>
        <w:rPr/>
        <w:t>動</w:t>
      </w:r>
      <w:r>
        <w:rPr>
          <w:spacing w:val="-15"/>
        </w:rPr>
        <w:t>用</w:t>
      </w:r>
      <w:r>
        <w:rPr>
          <w:rFonts w:ascii="Times New Roman" w:eastAsia="Times New Roman"/>
        </w:rPr>
        <w:t>28.</w:t>
      </w:r>
      <w:r>
        <w:rPr/>
        <w:t>聯合</w:t>
      </w:r>
      <w:r>
        <w:rPr>
          <w:spacing w:val="-3"/>
        </w:rPr>
        <w:t>貸</w:t>
      </w:r>
      <w:r>
        <w:rPr/>
        <w:t>款所</w:t>
      </w:r>
      <w:r>
        <w:rPr>
          <w:spacing w:val="-3"/>
        </w:rPr>
        <w:t>徵</w:t>
      </w:r>
      <w:r>
        <w:rPr/>
        <w:t>提之</w:t>
      </w:r>
      <w:r>
        <w:rPr>
          <w:spacing w:val="-3"/>
        </w:rPr>
        <w:t>擔</w:t>
      </w:r>
      <w:r>
        <w:rPr/>
        <w:t>保品，</w:t>
      </w:r>
      <w:r>
        <w:rPr>
          <w:spacing w:val="-3"/>
        </w:rPr>
        <w:t>其</w:t>
      </w:r>
      <w:r>
        <w:rPr/>
        <w:t>抵押</w:t>
      </w:r>
      <w:r>
        <w:rPr>
          <w:spacing w:val="-3"/>
        </w:rPr>
        <w:t>權</w:t>
      </w:r>
      <w:r>
        <w:rPr/>
        <w:t>人通</w:t>
      </w:r>
      <w:r>
        <w:rPr>
          <w:spacing w:val="-3"/>
        </w:rPr>
        <w:t>常為</w:t>
      </w:r>
      <w:r>
        <w:rPr/>
        <w:t>下列何</w:t>
      </w:r>
      <w:r>
        <w:rPr>
          <w:spacing w:val="-3"/>
        </w:rPr>
        <w:t>者</w:t>
      </w:r>
      <w:r>
        <w:rPr/>
        <w:t>？</w:t>
      </w:r>
    </w:p>
    <w:p>
      <w:pPr>
        <w:pStyle w:val="BodyText"/>
        <w:tabs>
          <w:tab w:pos="5485" w:val="left" w:leader="none"/>
        </w:tabs>
        <w:spacing w:line="287" w:lineRule="exact"/>
        <w:ind w:left="382"/>
      </w:pPr>
      <w:r>
        <w:rPr>
          <w:rFonts w:ascii="Times New Roman" w:eastAsia="Times New Roman"/>
        </w:rPr>
        <w:t>(1)</w:t>
      </w:r>
      <w:r>
        <w:rPr>
          <w:spacing w:val="-3"/>
        </w:rPr>
        <w:t>全</w:t>
      </w:r>
      <w:r>
        <w:rPr/>
        <w:t>體參</w:t>
      </w:r>
      <w:r>
        <w:rPr>
          <w:spacing w:val="-3"/>
        </w:rPr>
        <w:t>貸</w:t>
      </w:r>
      <w:r>
        <w:rPr/>
        <w:t>銀行</w:t>
        <w:tab/>
      </w:r>
      <w:r>
        <w:rPr>
          <w:rFonts w:ascii="Times New Roman" w:eastAsia="Times New Roman"/>
        </w:rPr>
        <w:t>(2)</w:t>
      </w:r>
      <w:r>
        <w:rPr>
          <w:spacing w:val="-3"/>
        </w:rPr>
        <w:t>主</w:t>
      </w:r>
      <w:r>
        <w:rPr/>
        <w:t>辦銀行</w:t>
      </w:r>
    </w:p>
    <w:p>
      <w:pPr>
        <w:pStyle w:val="BodyText"/>
        <w:tabs>
          <w:tab w:pos="5485" w:val="left" w:leader="none"/>
        </w:tabs>
        <w:spacing w:line="289" w:lineRule="exact"/>
        <w:ind w:left="382"/>
      </w:pPr>
      <w:r>
        <w:rPr>
          <w:rFonts w:ascii="Times New Roman" w:eastAsia="Times New Roman"/>
        </w:rPr>
        <w:t>(3)</w:t>
      </w:r>
      <w:r>
        <w:rPr>
          <w:spacing w:val="-3"/>
        </w:rPr>
        <w:t>資</w:t>
      </w:r>
      <w:r>
        <w:rPr/>
        <w:t>產規</w:t>
      </w:r>
      <w:r>
        <w:rPr>
          <w:spacing w:val="-3"/>
        </w:rPr>
        <w:t>模</w:t>
      </w:r>
      <w:r>
        <w:rPr/>
        <w:t>最大</w:t>
      </w:r>
      <w:r>
        <w:rPr>
          <w:spacing w:val="-3"/>
        </w:rPr>
        <w:t>之</w:t>
      </w:r>
      <w:r>
        <w:rPr/>
        <w:t>參</w:t>
      </w:r>
      <w:r>
        <w:rPr>
          <w:spacing w:val="-3"/>
        </w:rPr>
        <w:t>貸</w:t>
      </w:r>
      <w:r>
        <w:rPr/>
        <w:t>銀行</w:t>
        <w:tab/>
      </w:r>
      <w:r>
        <w:rPr>
          <w:rFonts w:ascii="Times New Roman" w:eastAsia="Times New Roman"/>
        </w:rPr>
        <w:t>(4)</w:t>
      </w:r>
      <w:r>
        <w:rPr>
          <w:spacing w:val="-3"/>
        </w:rPr>
        <w:t>最</w:t>
      </w:r>
      <w:r>
        <w:rPr/>
        <w:t>大債</w:t>
      </w:r>
      <w:r>
        <w:rPr>
          <w:spacing w:val="-3"/>
        </w:rPr>
        <w:t>權</w:t>
      </w:r>
      <w:r>
        <w:rPr/>
        <w:t>之參</w:t>
      </w:r>
      <w:r>
        <w:rPr>
          <w:spacing w:val="-3"/>
        </w:rPr>
        <w:t>貸</w:t>
      </w:r>
      <w:r>
        <w:rPr/>
        <w:t>銀行</w:t>
      </w:r>
    </w:p>
    <w:p>
      <w:pPr>
        <w:pStyle w:val="ListParagraph"/>
        <w:numPr>
          <w:ilvl w:val="0"/>
          <w:numId w:val="8"/>
        </w:numPr>
        <w:tabs>
          <w:tab w:pos="379" w:val="left" w:leader="none"/>
        </w:tabs>
        <w:spacing w:line="225" w:lineRule="auto" w:before="4" w:after="0"/>
        <w:ind w:left="377" w:right="108" w:hanging="276"/>
        <w:jc w:val="left"/>
        <w:rPr>
          <w:sz w:val="22"/>
        </w:rPr>
      </w:pPr>
      <w:r>
        <w:rPr>
          <w:spacing w:val="-8"/>
          <w:sz w:val="22"/>
        </w:rPr>
        <w:t>由保證銀行向業主提供保證，如承包商未能依約支付其應支付與該工程有關之勞務、材料、機具等費用時，由承保銀</w:t>
      </w:r>
      <w:r>
        <w:rPr>
          <w:spacing w:val="-5"/>
          <w:sz w:val="22"/>
        </w:rPr>
        <w:t>行代為支付之保證稱為下列何者？</w:t>
      </w:r>
    </w:p>
    <w:p>
      <w:pPr>
        <w:pStyle w:val="ListParagraph"/>
        <w:numPr>
          <w:ilvl w:val="1"/>
          <w:numId w:val="8"/>
        </w:numPr>
        <w:tabs>
          <w:tab w:pos="642" w:val="left" w:leader="none"/>
          <w:tab w:pos="3075" w:val="left" w:leader="none"/>
          <w:tab w:pos="5485" w:val="left" w:leader="none"/>
          <w:tab w:pos="7897" w:val="left" w:leader="none"/>
        </w:tabs>
        <w:spacing w:line="225" w:lineRule="auto" w:before="3" w:after="0"/>
        <w:ind w:left="101" w:right="2406" w:firstLine="280"/>
        <w:jc w:val="left"/>
        <w:rPr>
          <w:sz w:val="22"/>
        </w:rPr>
      </w:pPr>
      <w:r>
        <w:rPr>
          <w:spacing w:val="-3"/>
          <w:sz w:val="22"/>
        </w:rPr>
        <w:t>履</w:t>
      </w:r>
      <w:r>
        <w:rPr>
          <w:sz w:val="22"/>
        </w:rPr>
        <w:t>約保證</w:t>
        <w:tab/>
      </w:r>
      <w:r>
        <w:rPr>
          <w:rFonts w:ascii="Times New Roman" w:eastAsia="Times New Roman"/>
          <w:sz w:val="22"/>
        </w:rPr>
        <w:t>(2)</w:t>
      </w:r>
      <w:r>
        <w:rPr>
          <w:spacing w:val="-3"/>
          <w:sz w:val="22"/>
        </w:rPr>
        <w:t>預</w:t>
      </w:r>
      <w:r>
        <w:rPr>
          <w:sz w:val="22"/>
        </w:rPr>
        <w:t>付款</w:t>
      </w:r>
      <w:r>
        <w:rPr>
          <w:spacing w:val="-3"/>
          <w:sz w:val="22"/>
        </w:rPr>
        <w:t>保</w:t>
      </w:r>
      <w:r>
        <w:rPr>
          <w:sz w:val="22"/>
        </w:rPr>
        <w:t>證</w:t>
        <w:tab/>
      </w:r>
      <w:r>
        <w:rPr>
          <w:rFonts w:ascii="Times New Roman" w:eastAsia="Times New Roman"/>
          <w:sz w:val="22"/>
        </w:rPr>
        <w:t>(3)</w:t>
      </w:r>
      <w:r>
        <w:rPr>
          <w:spacing w:val="-3"/>
          <w:sz w:val="22"/>
        </w:rPr>
        <w:t>支</w:t>
      </w:r>
      <w:r>
        <w:rPr>
          <w:sz w:val="22"/>
        </w:rPr>
        <w:t>付款</w:t>
      </w:r>
      <w:r>
        <w:rPr>
          <w:spacing w:val="-3"/>
          <w:sz w:val="22"/>
        </w:rPr>
        <w:t>保</w:t>
      </w:r>
      <w:r>
        <w:rPr>
          <w:sz w:val="22"/>
        </w:rPr>
        <w:t>證</w:t>
        <w:tab/>
      </w:r>
      <w:r>
        <w:rPr>
          <w:rFonts w:ascii="Times New Roman" w:eastAsia="Times New Roman"/>
          <w:sz w:val="22"/>
        </w:rPr>
        <w:t>(4)</w:t>
      </w:r>
      <w:r>
        <w:rPr>
          <w:spacing w:val="-3"/>
          <w:sz w:val="22"/>
        </w:rPr>
        <w:t>保</w:t>
      </w:r>
      <w:r>
        <w:rPr>
          <w:sz w:val="22"/>
        </w:rPr>
        <w:t>留款</w:t>
      </w:r>
      <w:r>
        <w:rPr>
          <w:spacing w:val="-3"/>
          <w:sz w:val="22"/>
        </w:rPr>
        <w:t>保</w:t>
      </w:r>
      <w:r>
        <w:rPr>
          <w:spacing w:val="-16"/>
          <w:sz w:val="22"/>
        </w:rPr>
        <w:t>證</w:t>
      </w:r>
      <w:r>
        <w:rPr>
          <w:rFonts w:ascii="Times New Roman" w:eastAsia="Times New Roman"/>
          <w:sz w:val="22"/>
        </w:rPr>
        <w:t>30.</w:t>
      </w:r>
      <w:r>
        <w:rPr>
          <w:sz w:val="22"/>
        </w:rPr>
        <w:t>銀行</w:t>
      </w:r>
      <w:r>
        <w:rPr>
          <w:spacing w:val="-3"/>
          <w:sz w:val="22"/>
        </w:rPr>
        <w:t>辦</w:t>
      </w:r>
      <w:r>
        <w:rPr>
          <w:sz w:val="22"/>
        </w:rPr>
        <w:t>理建</w:t>
      </w:r>
      <w:r>
        <w:rPr>
          <w:spacing w:val="-3"/>
          <w:sz w:val="22"/>
        </w:rPr>
        <w:t>築</w:t>
      </w:r>
      <w:r>
        <w:rPr>
          <w:sz w:val="22"/>
        </w:rPr>
        <w:t>融資</w:t>
      </w:r>
      <w:r>
        <w:rPr>
          <w:spacing w:val="-3"/>
          <w:sz w:val="22"/>
        </w:rPr>
        <w:t>，</w:t>
      </w:r>
      <w:r>
        <w:rPr>
          <w:sz w:val="22"/>
        </w:rPr>
        <w:t>於確認</w:t>
      </w:r>
      <w:r>
        <w:rPr>
          <w:spacing w:val="-3"/>
          <w:sz w:val="22"/>
        </w:rPr>
        <w:t>建</w:t>
      </w:r>
      <w:r>
        <w:rPr>
          <w:sz w:val="22"/>
        </w:rPr>
        <w:t>案之</w:t>
      </w:r>
      <w:r>
        <w:rPr>
          <w:spacing w:val="-3"/>
          <w:sz w:val="22"/>
        </w:rPr>
        <w:t>可</w:t>
      </w:r>
      <w:r>
        <w:rPr>
          <w:sz w:val="22"/>
        </w:rPr>
        <w:t>行性</w:t>
      </w:r>
      <w:r>
        <w:rPr>
          <w:spacing w:val="-3"/>
          <w:sz w:val="22"/>
        </w:rPr>
        <w:t>時，</w:t>
      </w:r>
      <w:r>
        <w:rPr>
          <w:sz w:val="22"/>
        </w:rPr>
        <w:t>應審查</w:t>
      </w:r>
      <w:r>
        <w:rPr>
          <w:spacing w:val="-3"/>
          <w:sz w:val="22"/>
        </w:rPr>
        <w:t>事</w:t>
      </w:r>
      <w:r>
        <w:rPr>
          <w:sz w:val="22"/>
        </w:rPr>
        <w:t>項，</w:t>
      </w:r>
      <w:r>
        <w:rPr>
          <w:spacing w:val="-3"/>
          <w:sz w:val="22"/>
        </w:rPr>
        <w:t>不</w:t>
      </w:r>
      <w:r>
        <w:rPr>
          <w:sz w:val="22"/>
        </w:rPr>
        <w:t>包括</w:t>
      </w:r>
      <w:r>
        <w:rPr>
          <w:spacing w:val="-3"/>
          <w:sz w:val="22"/>
        </w:rPr>
        <w:t>下列</w:t>
      </w:r>
      <w:r>
        <w:rPr>
          <w:sz w:val="22"/>
        </w:rPr>
        <w:t>何者？</w:t>
      </w:r>
    </w:p>
    <w:p>
      <w:pPr>
        <w:pStyle w:val="BodyText"/>
        <w:tabs>
          <w:tab w:pos="3075" w:val="left" w:leader="none"/>
          <w:tab w:pos="5485" w:val="left" w:leader="none"/>
          <w:tab w:pos="7897" w:val="left" w:leader="none"/>
        </w:tabs>
        <w:spacing w:line="225" w:lineRule="auto" w:before="3"/>
        <w:ind w:left="101" w:right="1746" w:firstLine="280"/>
      </w:pPr>
      <w:r>
        <w:rPr>
          <w:rFonts w:ascii="Times New Roman" w:eastAsia="Times New Roman"/>
        </w:rPr>
        <w:t>(1)</w:t>
      </w:r>
      <w:r>
        <w:rPr>
          <w:spacing w:val="-3"/>
        </w:rPr>
        <w:t>建</w:t>
      </w:r>
      <w:r>
        <w:rPr/>
        <w:t>築個</w:t>
      </w:r>
      <w:r>
        <w:rPr>
          <w:spacing w:val="-3"/>
        </w:rPr>
        <w:t>案</w:t>
      </w:r>
      <w:r>
        <w:rPr/>
        <w:t>區域</w:t>
      </w:r>
      <w:r>
        <w:rPr>
          <w:spacing w:val="-3"/>
        </w:rPr>
        <w:t>特</w:t>
      </w:r>
      <w:r>
        <w:rPr/>
        <w:t>性</w:t>
        <w:tab/>
      </w:r>
      <w:r>
        <w:rPr>
          <w:rFonts w:ascii="Times New Roman" w:eastAsia="Times New Roman"/>
        </w:rPr>
        <w:t>(2)</w:t>
      </w:r>
      <w:r>
        <w:rPr>
          <w:spacing w:val="-3"/>
        </w:rPr>
        <w:t>建</w:t>
      </w:r>
      <w:r>
        <w:rPr/>
        <w:t>築基</w:t>
      </w:r>
      <w:r>
        <w:rPr>
          <w:spacing w:val="-3"/>
        </w:rPr>
        <w:t>地</w:t>
      </w:r>
      <w:r>
        <w:rPr/>
        <w:t>特性</w:t>
        <w:tab/>
      </w:r>
      <w:r>
        <w:rPr>
          <w:rFonts w:ascii="Times New Roman" w:eastAsia="Times New Roman"/>
        </w:rPr>
        <w:t>(3)</w:t>
      </w:r>
      <w:r>
        <w:rPr>
          <w:spacing w:val="-3"/>
        </w:rPr>
        <w:t>售</w:t>
      </w:r>
      <w:r>
        <w:rPr/>
        <w:t>價合</w:t>
      </w:r>
      <w:r>
        <w:rPr>
          <w:spacing w:val="-3"/>
        </w:rPr>
        <w:t>理</w:t>
      </w:r>
      <w:r>
        <w:rPr/>
        <w:t>性</w:t>
        <w:tab/>
      </w:r>
      <w:r>
        <w:rPr>
          <w:rFonts w:ascii="Times New Roman" w:eastAsia="Times New Roman"/>
        </w:rPr>
        <w:t>(4)</w:t>
      </w:r>
      <w:r>
        <w:rPr>
          <w:spacing w:val="-3"/>
        </w:rPr>
        <w:t>將</w:t>
      </w:r>
      <w:r>
        <w:rPr/>
        <w:t>建築</w:t>
      </w:r>
      <w:r>
        <w:rPr>
          <w:spacing w:val="-3"/>
        </w:rPr>
        <w:t>產</w:t>
      </w:r>
      <w:r>
        <w:rPr/>
        <w:t>品標</w:t>
      </w:r>
      <w:r>
        <w:rPr>
          <w:spacing w:val="-3"/>
        </w:rPr>
        <w:t>準</w:t>
      </w:r>
      <w:r>
        <w:rPr>
          <w:spacing w:val="-15"/>
        </w:rPr>
        <w:t>化</w:t>
      </w:r>
      <w:r>
        <w:rPr>
          <w:rFonts w:ascii="Times New Roman" w:eastAsia="Times New Roman"/>
        </w:rPr>
        <w:t>31.</w:t>
      </w:r>
      <w:r>
        <w:rPr/>
        <w:t>有關</w:t>
      </w:r>
      <w:r>
        <w:rPr>
          <w:spacing w:val="-3"/>
        </w:rPr>
        <w:t>大</w:t>
      </w:r>
      <w:r>
        <w:rPr/>
        <w:t>陸台</w:t>
      </w:r>
      <w:r>
        <w:rPr>
          <w:spacing w:val="-3"/>
        </w:rPr>
        <w:t>商</w:t>
      </w:r>
      <w:r>
        <w:rPr/>
        <w:t>融資</w:t>
      </w:r>
      <w:r>
        <w:rPr>
          <w:spacing w:val="-3"/>
        </w:rPr>
        <w:t>所</w:t>
      </w:r>
      <w:r>
        <w:rPr/>
        <w:t>辦理之</w:t>
      </w:r>
      <w:r>
        <w:rPr>
          <w:spacing w:val="-3"/>
        </w:rPr>
        <w:t>貸</w:t>
      </w:r>
      <w:r>
        <w:rPr/>
        <w:t>款卡</w:t>
      </w:r>
      <w:r>
        <w:rPr>
          <w:spacing w:val="-3"/>
        </w:rPr>
        <w:t>，</w:t>
      </w:r>
      <w:r>
        <w:rPr/>
        <w:t>下列</w:t>
      </w:r>
      <w:r>
        <w:rPr>
          <w:spacing w:val="-3"/>
        </w:rPr>
        <w:t>敘述</w:t>
      </w:r>
      <w:r>
        <w:rPr/>
        <w:t>何者錯</w:t>
      </w:r>
      <w:r>
        <w:rPr>
          <w:spacing w:val="-3"/>
        </w:rPr>
        <w:t>誤</w:t>
      </w:r>
      <w:r>
        <w:rPr/>
        <w:t>？</w:t>
      </w:r>
    </w:p>
    <w:p>
      <w:pPr>
        <w:pStyle w:val="BodyText"/>
        <w:tabs>
          <w:tab w:pos="5485" w:val="left" w:leader="none"/>
        </w:tabs>
        <w:spacing w:line="286" w:lineRule="exact"/>
        <w:ind w:left="382"/>
      </w:pPr>
      <w:r>
        <w:rPr>
          <w:rFonts w:ascii="Times New Roman" w:eastAsia="Times New Roman"/>
        </w:rPr>
        <w:t>(1)</w:t>
      </w:r>
      <w:r>
        <w:rPr>
          <w:spacing w:val="-3"/>
        </w:rPr>
        <w:t>貸</w:t>
      </w:r>
      <w:r>
        <w:rPr/>
        <w:t>款卡</w:t>
      </w:r>
      <w:r>
        <w:rPr>
          <w:spacing w:val="-3"/>
        </w:rPr>
        <w:t>由</w:t>
      </w:r>
      <w:r>
        <w:rPr/>
        <w:t>借款</w:t>
      </w:r>
      <w:r>
        <w:rPr>
          <w:spacing w:val="-3"/>
        </w:rPr>
        <w:t>人</w:t>
      </w:r>
      <w:r>
        <w:rPr/>
        <w:t>持有</w:t>
        <w:tab/>
      </w:r>
      <w:r>
        <w:rPr>
          <w:rFonts w:ascii="Times New Roman" w:eastAsia="Times New Roman"/>
        </w:rPr>
        <w:t>(2)</w:t>
      </w:r>
      <w:r>
        <w:rPr>
          <w:spacing w:val="-3"/>
        </w:rPr>
        <w:t>每</w:t>
      </w:r>
      <w:r>
        <w:rPr/>
        <w:t>年三</w:t>
      </w:r>
      <w:r>
        <w:rPr>
          <w:spacing w:val="-3"/>
        </w:rPr>
        <w:t>月</w:t>
      </w:r>
      <w:r>
        <w:rPr/>
        <w:t>至六</w:t>
      </w:r>
      <w:r>
        <w:rPr>
          <w:spacing w:val="-3"/>
        </w:rPr>
        <w:t>月</w:t>
      </w:r>
      <w:r>
        <w:rPr/>
        <w:t>辦</w:t>
      </w:r>
      <w:r>
        <w:rPr>
          <w:spacing w:val="-3"/>
        </w:rPr>
        <w:t>理</w:t>
      </w:r>
      <w:r>
        <w:rPr/>
        <w:t>貸款卡</w:t>
      </w:r>
      <w:r>
        <w:rPr>
          <w:spacing w:val="-3"/>
        </w:rPr>
        <w:t>年</w:t>
      </w:r>
      <w:r>
        <w:rPr/>
        <w:t>審</w:t>
      </w:r>
    </w:p>
    <w:p>
      <w:pPr>
        <w:pStyle w:val="BodyText"/>
        <w:tabs>
          <w:tab w:pos="5485" w:val="left" w:leader="none"/>
        </w:tabs>
        <w:spacing w:line="290" w:lineRule="exact"/>
        <w:ind w:left="382"/>
      </w:pPr>
      <w:r>
        <w:rPr>
          <w:rFonts w:ascii="Times New Roman" w:eastAsia="Times New Roman"/>
        </w:rPr>
        <w:t>(3)</w:t>
      </w:r>
      <w:r>
        <w:rPr>
          <w:spacing w:val="-3"/>
        </w:rPr>
        <w:t>當</w:t>
      </w:r>
      <w:r>
        <w:rPr/>
        <w:t>年辦</w:t>
      </w:r>
      <w:r>
        <w:rPr>
          <w:spacing w:val="-3"/>
        </w:rPr>
        <w:t>理</w:t>
      </w:r>
      <w:r>
        <w:rPr/>
        <w:t>的貸</w:t>
      </w:r>
      <w:r>
        <w:rPr>
          <w:spacing w:val="-3"/>
        </w:rPr>
        <w:t>款</w:t>
      </w:r>
      <w:r>
        <w:rPr/>
        <w:t>卡</w:t>
      </w:r>
      <w:r>
        <w:rPr>
          <w:spacing w:val="-3"/>
        </w:rPr>
        <w:t>仍</w:t>
      </w:r>
      <w:r>
        <w:rPr/>
        <w:t>須年審</w:t>
        <w:tab/>
      </w:r>
      <w:r>
        <w:rPr>
          <w:rFonts w:ascii="Times New Roman" w:eastAsia="Times New Roman"/>
        </w:rPr>
        <w:t>(4)</w:t>
      </w:r>
      <w:r>
        <w:rPr>
          <w:spacing w:val="-3"/>
        </w:rPr>
        <w:t>承</w:t>
      </w:r>
      <w:r>
        <w:rPr/>
        <w:t>兌匯</w:t>
      </w:r>
      <w:r>
        <w:rPr>
          <w:spacing w:val="-3"/>
        </w:rPr>
        <w:t>票</w:t>
      </w:r>
      <w:r>
        <w:rPr/>
        <w:t>、信</w:t>
      </w:r>
      <w:r>
        <w:rPr>
          <w:spacing w:val="-3"/>
        </w:rPr>
        <w:t>用</w:t>
      </w:r>
      <w:r>
        <w:rPr/>
        <w:t>證</w:t>
      </w:r>
      <w:r>
        <w:rPr>
          <w:spacing w:val="-3"/>
        </w:rPr>
        <w:t>之</w:t>
      </w:r>
      <w:r>
        <w:rPr/>
        <w:t>信貸業務的法</w:t>
      </w:r>
      <w:r>
        <w:rPr>
          <w:spacing w:val="-3"/>
        </w:rPr>
        <w:t>人</w:t>
      </w:r>
      <w:r>
        <w:rPr/>
        <w:t>企業</w:t>
      </w:r>
      <w:r>
        <w:rPr>
          <w:spacing w:val="-3"/>
        </w:rPr>
        <w:t>須辦</w:t>
      </w:r>
      <w:r>
        <w:rPr/>
        <w:t>理貸款卡</w:t>
      </w:r>
    </w:p>
    <w:p>
      <w:pPr>
        <w:pStyle w:val="ListParagraph"/>
        <w:numPr>
          <w:ilvl w:val="0"/>
          <w:numId w:val="9"/>
        </w:numPr>
        <w:tabs>
          <w:tab w:pos="379" w:val="left" w:leader="none"/>
        </w:tabs>
        <w:spacing w:line="225" w:lineRule="auto" w:before="4" w:after="0"/>
        <w:ind w:left="377" w:right="114" w:hanging="276"/>
        <w:jc w:val="left"/>
        <w:rPr>
          <w:sz w:val="22"/>
        </w:rPr>
      </w:pPr>
      <w:r>
        <w:rPr>
          <w:spacing w:val="-7"/>
          <w:sz w:val="22"/>
        </w:rPr>
        <w:t>某公司資產負債表之流動資產為 </w:t>
      </w:r>
      <w:r>
        <w:rPr>
          <w:rFonts w:ascii="Times New Roman" w:eastAsia="Times New Roman"/>
          <w:sz w:val="22"/>
        </w:rPr>
        <w:t>70,000</w:t>
      </w:r>
      <w:r>
        <w:rPr>
          <w:rFonts w:ascii="Times New Roman" w:eastAsia="Times New Roman"/>
          <w:spacing w:val="5"/>
          <w:sz w:val="22"/>
        </w:rPr>
        <w:t> </w:t>
      </w:r>
      <w:r>
        <w:rPr>
          <w:spacing w:val="-7"/>
          <w:sz w:val="22"/>
        </w:rPr>
        <w:t>仟元，固定資產及長期投資為 </w:t>
      </w:r>
      <w:r>
        <w:rPr>
          <w:rFonts w:ascii="Times New Roman" w:eastAsia="Times New Roman"/>
          <w:sz w:val="22"/>
        </w:rPr>
        <w:t>64,000</w:t>
      </w:r>
      <w:r>
        <w:rPr>
          <w:rFonts w:ascii="Times New Roman" w:eastAsia="Times New Roman"/>
          <w:spacing w:val="2"/>
          <w:sz w:val="22"/>
        </w:rPr>
        <w:t> </w:t>
      </w:r>
      <w:r>
        <w:rPr>
          <w:spacing w:val="-8"/>
          <w:sz w:val="22"/>
        </w:rPr>
        <w:t>仟元，流動負債為 </w:t>
      </w:r>
      <w:r>
        <w:rPr>
          <w:rFonts w:ascii="Times New Roman" w:eastAsia="Times New Roman"/>
          <w:sz w:val="22"/>
        </w:rPr>
        <w:t>56,000</w:t>
      </w:r>
      <w:r>
        <w:rPr>
          <w:rFonts w:ascii="Times New Roman" w:eastAsia="Times New Roman"/>
          <w:spacing w:val="5"/>
          <w:sz w:val="22"/>
        </w:rPr>
        <w:t> </w:t>
      </w:r>
      <w:r>
        <w:rPr>
          <w:spacing w:val="-3"/>
          <w:sz w:val="22"/>
        </w:rPr>
        <w:t>仟元，其週轉資金為何？</w:t>
      </w:r>
    </w:p>
    <w:p>
      <w:pPr>
        <w:pStyle w:val="BodyText"/>
        <w:tabs>
          <w:tab w:pos="3075" w:val="left" w:leader="none"/>
          <w:tab w:pos="5485" w:val="left" w:leader="none"/>
          <w:tab w:pos="7897" w:val="left" w:leader="none"/>
        </w:tabs>
        <w:spacing w:line="287" w:lineRule="exact"/>
        <w:ind w:left="382"/>
      </w:pPr>
      <w:r>
        <w:rPr>
          <w:rFonts w:ascii="Times New Roman" w:eastAsia="Times New Roman"/>
        </w:rPr>
        <w:t>(1) 28,000</w:t>
      </w:r>
      <w:r>
        <w:rPr>
          <w:rFonts w:ascii="Times New Roman" w:eastAsia="Times New Roman"/>
          <w:spacing w:val="1"/>
        </w:rPr>
        <w:t> </w:t>
      </w:r>
      <w:r>
        <w:rPr>
          <w:spacing w:val="-3"/>
        </w:rPr>
        <w:t>仟</w:t>
      </w:r>
      <w:r>
        <w:rPr/>
        <w:t>元</w:t>
        <w:tab/>
      </w:r>
      <w:r>
        <w:rPr>
          <w:rFonts w:ascii="Times New Roman" w:eastAsia="Times New Roman"/>
        </w:rPr>
        <w:t>(2) 16,000</w:t>
      </w:r>
      <w:r>
        <w:rPr>
          <w:rFonts w:ascii="Times New Roman" w:eastAsia="Times New Roman"/>
          <w:spacing w:val="2"/>
        </w:rPr>
        <w:t> </w:t>
      </w:r>
      <w:r>
        <w:rPr>
          <w:spacing w:val="-3"/>
        </w:rPr>
        <w:t>仟</w:t>
      </w:r>
      <w:r>
        <w:rPr/>
        <w:t>元</w:t>
        <w:tab/>
      </w:r>
      <w:r>
        <w:rPr>
          <w:rFonts w:ascii="Times New Roman" w:eastAsia="Times New Roman"/>
        </w:rPr>
        <w:t>(3) 14,000</w:t>
      </w:r>
      <w:r>
        <w:rPr>
          <w:rFonts w:ascii="Times New Roman" w:eastAsia="Times New Roman"/>
          <w:spacing w:val="2"/>
        </w:rPr>
        <w:t> </w:t>
      </w:r>
      <w:r>
        <w:rPr>
          <w:spacing w:val="-3"/>
        </w:rPr>
        <w:t>仟</w:t>
      </w:r>
      <w:r>
        <w:rPr/>
        <w:t>元</w:t>
        <w:tab/>
      </w:r>
      <w:r>
        <w:rPr>
          <w:rFonts w:ascii="Times New Roman" w:eastAsia="Times New Roman"/>
        </w:rPr>
        <w:t>(4)</w:t>
      </w:r>
      <w:r>
        <w:rPr>
          <w:rFonts w:ascii="Times New Roman" w:eastAsia="Times New Roman"/>
          <w:spacing w:val="1"/>
        </w:rPr>
        <w:t> </w:t>
      </w:r>
      <w:r>
        <w:rPr>
          <w:rFonts w:ascii="Times New Roman" w:eastAsia="Times New Roman"/>
        </w:rPr>
        <w:t>8,000 </w:t>
      </w:r>
      <w:r>
        <w:rPr>
          <w:spacing w:val="-3"/>
        </w:rPr>
        <w:t>仟元</w:t>
      </w:r>
    </w:p>
    <w:p>
      <w:pPr>
        <w:pStyle w:val="ListParagraph"/>
        <w:numPr>
          <w:ilvl w:val="0"/>
          <w:numId w:val="9"/>
        </w:numPr>
        <w:tabs>
          <w:tab w:pos="379" w:val="left" w:leader="none"/>
        </w:tabs>
        <w:spacing w:line="289" w:lineRule="exact" w:before="0" w:after="0"/>
        <w:ind w:left="378" w:right="0" w:hanging="278"/>
        <w:jc w:val="left"/>
        <w:rPr>
          <w:sz w:val="22"/>
        </w:rPr>
      </w:pPr>
      <w:r>
        <w:rPr>
          <w:spacing w:val="-8"/>
          <w:sz w:val="22"/>
        </w:rPr>
        <w:t>依國際會計準則公報第 </w:t>
      </w:r>
      <w:r>
        <w:rPr>
          <w:rFonts w:ascii="Times New Roman" w:eastAsia="Times New Roman"/>
          <w:sz w:val="22"/>
        </w:rPr>
        <w:t>17 </w:t>
      </w:r>
      <w:r>
        <w:rPr>
          <w:spacing w:val="-3"/>
          <w:sz w:val="22"/>
        </w:rPr>
        <w:t>號規定，下列何者可不被分類為融資租賃？</w:t>
      </w:r>
    </w:p>
    <w:p>
      <w:pPr>
        <w:pStyle w:val="ListParagraph"/>
        <w:numPr>
          <w:ilvl w:val="1"/>
          <w:numId w:val="9"/>
        </w:numPr>
        <w:tabs>
          <w:tab w:pos="642" w:val="left" w:leader="none"/>
        </w:tabs>
        <w:spacing w:line="290" w:lineRule="exact" w:before="0" w:after="0"/>
        <w:ind w:left="641" w:right="0" w:hanging="260"/>
        <w:jc w:val="left"/>
        <w:rPr>
          <w:sz w:val="22"/>
        </w:rPr>
      </w:pPr>
      <w:r>
        <w:rPr>
          <w:spacing w:val="-3"/>
          <w:sz w:val="22"/>
        </w:rPr>
        <w:t>租賃期間屆滿時，租賃物所有權移轉給承租人</w:t>
      </w:r>
    </w:p>
    <w:p>
      <w:pPr>
        <w:pStyle w:val="ListParagraph"/>
        <w:numPr>
          <w:ilvl w:val="1"/>
          <w:numId w:val="9"/>
        </w:numPr>
        <w:tabs>
          <w:tab w:pos="642" w:val="left" w:leader="none"/>
        </w:tabs>
        <w:spacing w:line="225" w:lineRule="auto" w:before="5" w:after="0"/>
        <w:ind w:left="382" w:right="4420" w:firstLine="0"/>
        <w:jc w:val="left"/>
        <w:rPr>
          <w:sz w:val="22"/>
        </w:rPr>
      </w:pPr>
      <w:r>
        <w:rPr>
          <w:spacing w:val="-3"/>
          <w:sz w:val="22"/>
        </w:rPr>
        <w:t>即使所有權未移轉，但租賃期間涵蓋租賃資產經濟年限之主要部分 </w:t>
      </w:r>
      <w:r>
        <w:rPr>
          <w:rFonts w:ascii="Times New Roman" w:eastAsia="Times New Roman"/>
          <w:spacing w:val="-3"/>
          <w:sz w:val="22"/>
        </w:rPr>
        <w:t>(3)</w:t>
      </w:r>
      <w:r>
        <w:rPr>
          <w:spacing w:val="-5"/>
          <w:sz w:val="22"/>
        </w:rPr>
        <w:t>在租賃開始日，最低租金給付現值為租賃資產公允價值 </w:t>
      </w:r>
      <w:r>
        <w:rPr>
          <w:rFonts w:ascii="Times New Roman" w:eastAsia="Times New Roman"/>
          <w:sz w:val="22"/>
        </w:rPr>
        <w:t>30%</w:t>
      </w:r>
      <w:r>
        <w:rPr>
          <w:sz w:val="22"/>
        </w:rPr>
        <w:t>以下者</w:t>
      </w:r>
      <w:r>
        <w:rPr>
          <w:rFonts w:ascii="Times New Roman" w:eastAsia="Times New Roman"/>
          <w:sz w:val="22"/>
        </w:rPr>
        <w:t>(4)</w:t>
      </w:r>
      <w:r>
        <w:rPr>
          <w:spacing w:val="-4"/>
          <w:sz w:val="22"/>
        </w:rPr>
        <w:t>該租賃資產因具相當之特殊性，以致僅承租人無須重大修改即可使用</w:t>
      </w:r>
    </w:p>
    <w:p>
      <w:pPr>
        <w:pStyle w:val="ListParagraph"/>
        <w:numPr>
          <w:ilvl w:val="0"/>
          <w:numId w:val="9"/>
        </w:numPr>
        <w:tabs>
          <w:tab w:pos="379" w:val="left" w:leader="none"/>
          <w:tab w:pos="5485" w:val="left" w:leader="none"/>
        </w:tabs>
        <w:spacing w:line="225" w:lineRule="auto" w:before="4" w:after="0"/>
        <w:ind w:left="382" w:right="3583" w:hanging="281"/>
        <w:jc w:val="left"/>
        <w:rPr>
          <w:sz w:val="22"/>
        </w:rPr>
      </w:pPr>
      <w:r>
        <w:rPr>
          <w:sz w:val="22"/>
        </w:rPr>
        <w:t>借款</w:t>
      </w:r>
      <w:r>
        <w:rPr>
          <w:spacing w:val="-3"/>
          <w:sz w:val="22"/>
        </w:rPr>
        <w:t>戶</w:t>
      </w:r>
      <w:r>
        <w:rPr>
          <w:sz w:val="22"/>
        </w:rPr>
        <w:t>提供</w:t>
      </w:r>
      <w:r>
        <w:rPr>
          <w:spacing w:val="-3"/>
          <w:sz w:val="22"/>
        </w:rPr>
        <w:t>票</w:t>
      </w:r>
      <w:r>
        <w:rPr>
          <w:sz w:val="22"/>
        </w:rPr>
        <w:t>據申</w:t>
      </w:r>
      <w:r>
        <w:rPr>
          <w:spacing w:val="-3"/>
          <w:sz w:val="22"/>
        </w:rPr>
        <w:t>辦</w:t>
      </w:r>
      <w:r>
        <w:rPr>
          <w:sz w:val="22"/>
        </w:rPr>
        <w:t>客票融</w:t>
      </w:r>
      <w:r>
        <w:rPr>
          <w:spacing w:val="-3"/>
          <w:sz w:val="22"/>
        </w:rPr>
        <w:t>資</w:t>
      </w:r>
      <w:r>
        <w:rPr>
          <w:sz w:val="22"/>
        </w:rPr>
        <w:t>，其</w:t>
      </w:r>
      <w:r>
        <w:rPr>
          <w:spacing w:val="-3"/>
          <w:sz w:val="22"/>
        </w:rPr>
        <w:t>票</w:t>
      </w:r>
      <w:r>
        <w:rPr>
          <w:sz w:val="22"/>
        </w:rPr>
        <w:t>據內</w:t>
      </w:r>
      <w:r>
        <w:rPr>
          <w:spacing w:val="-3"/>
          <w:sz w:val="22"/>
        </w:rPr>
        <w:t>容於</w:t>
      </w:r>
      <w:r>
        <w:rPr>
          <w:sz w:val="22"/>
        </w:rPr>
        <w:t>下列何</w:t>
      </w:r>
      <w:r>
        <w:rPr>
          <w:spacing w:val="-3"/>
          <w:sz w:val="22"/>
        </w:rPr>
        <w:t>種</w:t>
      </w:r>
      <w:r>
        <w:rPr>
          <w:sz w:val="22"/>
        </w:rPr>
        <w:t>情況</w:t>
      </w:r>
      <w:r>
        <w:rPr>
          <w:spacing w:val="-3"/>
          <w:sz w:val="22"/>
        </w:rPr>
        <w:t>時</w:t>
      </w:r>
      <w:r>
        <w:rPr>
          <w:sz w:val="22"/>
        </w:rPr>
        <w:t>銀行</w:t>
      </w:r>
      <w:r>
        <w:rPr>
          <w:spacing w:val="-3"/>
          <w:sz w:val="22"/>
        </w:rPr>
        <w:t>將不</w:t>
      </w:r>
      <w:r>
        <w:rPr>
          <w:sz w:val="22"/>
        </w:rPr>
        <w:t>予受理</w:t>
      </w:r>
      <w:r>
        <w:rPr>
          <w:spacing w:val="-11"/>
          <w:sz w:val="22"/>
        </w:rPr>
        <w:t>？ </w:t>
      </w:r>
      <w:r>
        <w:rPr>
          <w:rFonts w:ascii="Times New Roman" w:eastAsia="Times New Roman"/>
          <w:sz w:val="22"/>
        </w:rPr>
        <w:t>(1)</w:t>
      </w:r>
      <w:r>
        <w:rPr>
          <w:spacing w:val="-3"/>
          <w:sz w:val="22"/>
        </w:rPr>
        <w:t>票</w:t>
      </w:r>
      <w:r>
        <w:rPr>
          <w:sz w:val="22"/>
        </w:rPr>
        <w:t>據未</w:t>
      </w:r>
      <w:r>
        <w:rPr>
          <w:spacing w:val="-3"/>
          <w:sz w:val="22"/>
        </w:rPr>
        <w:t>載</w:t>
      </w:r>
      <w:r>
        <w:rPr>
          <w:sz w:val="22"/>
        </w:rPr>
        <w:t>明禁</w:t>
      </w:r>
      <w:r>
        <w:rPr>
          <w:spacing w:val="-3"/>
          <w:sz w:val="22"/>
        </w:rPr>
        <w:t>止</w:t>
      </w:r>
      <w:r>
        <w:rPr>
          <w:sz w:val="22"/>
        </w:rPr>
        <w:t>背</w:t>
      </w:r>
      <w:r>
        <w:rPr>
          <w:spacing w:val="-3"/>
          <w:sz w:val="22"/>
        </w:rPr>
        <w:t>書</w:t>
      </w:r>
      <w:r>
        <w:rPr>
          <w:sz w:val="22"/>
        </w:rPr>
        <w:t>轉讓</w:t>
        <w:tab/>
      </w:r>
      <w:r>
        <w:rPr>
          <w:rFonts w:ascii="Times New Roman" w:eastAsia="Times New Roman"/>
          <w:sz w:val="22"/>
        </w:rPr>
        <w:t>(2)</w:t>
      </w:r>
      <w:r>
        <w:rPr>
          <w:spacing w:val="-3"/>
          <w:sz w:val="22"/>
        </w:rPr>
        <w:t>借</w:t>
      </w:r>
      <w:r>
        <w:rPr>
          <w:sz w:val="22"/>
        </w:rPr>
        <w:t>款人</w:t>
      </w:r>
      <w:r>
        <w:rPr>
          <w:spacing w:val="-3"/>
          <w:sz w:val="22"/>
        </w:rPr>
        <w:t>於</w:t>
      </w:r>
      <w:r>
        <w:rPr>
          <w:sz w:val="22"/>
        </w:rPr>
        <w:t>票據</w:t>
      </w:r>
      <w:r>
        <w:rPr>
          <w:spacing w:val="-3"/>
          <w:sz w:val="22"/>
        </w:rPr>
        <w:t>背</w:t>
      </w:r>
      <w:r>
        <w:rPr>
          <w:sz w:val="22"/>
        </w:rPr>
        <w:t>面</w:t>
      </w:r>
      <w:r>
        <w:rPr>
          <w:spacing w:val="-3"/>
          <w:sz w:val="22"/>
        </w:rPr>
        <w:t>背</w:t>
      </w:r>
      <w:r>
        <w:rPr>
          <w:sz w:val="22"/>
        </w:rPr>
        <w:t>書</w:t>
      </w:r>
    </w:p>
    <w:p>
      <w:pPr>
        <w:pStyle w:val="BodyText"/>
        <w:tabs>
          <w:tab w:pos="5485" w:val="left" w:leader="none"/>
        </w:tabs>
        <w:spacing w:line="286" w:lineRule="exact"/>
        <w:ind w:left="382"/>
      </w:pPr>
      <w:r>
        <w:rPr>
          <w:rFonts w:ascii="Times New Roman" w:eastAsia="Times New Roman"/>
        </w:rPr>
        <w:t>(3)</w:t>
      </w:r>
      <w:r>
        <w:rPr>
          <w:spacing w:val="-3"/>
        </w:rPr>
        <w:t>支</w:t>
      </w:r>
      <w:r>
        <w:rPr/>
        <w:t>票未</w:t>
      </w:r>
      <w:r>
        <w:rPr>
          <w:spacing w:val="-3"/>
        </w:rPr>
        <w:t>記</w:t>
      </w:r>
      <w:r>
        <w:rPr/>
        <w:t>載付</w:t>
      </w:r>
      <w:r>
        <w:rPr>
          <w:spacing w:val="-3"/>
        </w:rPr>
        <w:t>款</w:t>
      </w:r>
      <w:r>
        <w:rPr/>
        <w:t>地</w:t>
        <w:tab/>
      </w:r>
      <w:r>
        <w:rPr>
          <w:rFonts w:ascii="Times New Roman" w:eastAsia="Times New Roman"/>
        </w:rPr>
        <w:t>(4)</w:t>
      </w:r>
      <w:r>
        <w:rPr>
          <w:spacing w:val="-3"/>
        </w:rPr>
        <w:t>支</w:t>
      </w:r>
      <w:r>
        <w:rPr/>
        <w:t>票未</w:t>
      </w:r>
      <w:r>
        <w:rPr>
          <w:spacing w:val="-3"/>
        </w:rPr>
        <w:t>屆</w:t>
      </w:r>
      <w:r>
        <w:rPr/>
        <w:t>發票日</w:t>
      </w:r>
    </w:p>
    <w:p>
      <w:pPr>
        <w:pStyle w:val="ListParagraph"/>
        <w:numPr>
          <w:ilvl w:val="0"/>
          <w:numId w:val="9"/>
        </w:numPr>
        <w:tabs>
          <w:tab w:pos="379" w:val="left" w:leader="none"/>
        </w:tabs>
        <w:spacing w:line="225" w:lineRule="auto" w:before="5" w:after="0"/>
        <w:ind w:left="377" w:right="106" w:hanging="276"/>
        <w:jc w:val="left"/>
        <w:rPr>
          <w:sz w:val="22"/>
        </w:rPr>
      </w:pPr>
      <w:r>
        <w:rPr>
          <w:spacing w:val="-8"/>
          <w:sz w:val="22"/>
        </w:rPr>
        <w:t>銀行協助委託人，對其已發生之交易行為，在應收票據尚未兌現或應收帳款尚未收妥前，以簽發匯票方式，申請銀行</w:t>
      </w:r>
      <w:r>
        <w:rPr>
          <w:spacing w:val="-5"/>
          <w:sz w:val="22"/>
        </w:rPr>
        <w:t>承兌，以便在貨幣市場獲得融通資金之業務稱為下列何者？</w:t>
      </w:r>
    </w:p>
    <w:p>
      <w:pPr>
        <w:pStyle w:val="ListParagraph"/>
        <w:numPr>
          <w:ilvl w:val="1"/>
          <w:numId w:val="9"/>
        </w:numPr>
        <w:tabs>
          <w:tab w:pos="642" w:val="left" w:leader="none"/>
          <w:tab w:pos="3075" w:val="left" w:leader="none"/>
          <w:tab w:pos="5485" w:val="left" w:leader="none"/>
          <w:tab w:pos="7897" w:val="left" w:leader="none"/>
        </w:tabs>
        <w:spacing w:line="225" w:lineRule="auto" w:before="2" w:after="0"/>
        <w:ind w:left="101" w:right="3068" w:firstLine="280"/>
        <w:jc w:val="left"/>
        <w:rPr>
          <w:sz w:val="22"/>
        </w:rPr>
      </w:pPr>
      <w:r>
        <w:rPr>
          <w:spacing w:val="-3"/>
          <w:sz w:val="22"/>
        </w:rPr>
        <w:t>買</w:t>
      </w:r>
      <w:r>
        <w:rPr>
          <w:sz w:val="22"/>
        </w:rPr>
        <w:t>方委</w:t>
      </w:r>
      <w:r>
        <w:rPr>
          <w:spacing w:val="-3"/>
          <w:sz w:val="22"/>
        </w:rPr>
        <w:t>託</w:t>
      </w:r>
      <w:r>
        <w:rPr>
          <w:sz w:val="22"/>
        </w:rPr>
        <w:t>承兌</w:t>
      </w:r>
      <w:r>
        <w:rPr>
          <w:spacing w:val="-3"/>
          <w:sz w:val="22"/>
        </w:rPr>
        <w:t>業</w:t>
      </w:r>
      <w:r>
        <w:rPr>
          <w:sz w:val="22"/>
        </w:rPr>
        <w:t>務</w:t>
        <w:tab/>
      </w:r>
      <w:r>
        <w:rPr>
          <w:rFonts w:ascii="Times New Roman" w:eastAsia="Times New Roman"/>
          <w:sz w:val="22"/>
        </w:rPr>
        <w:t>(2)</w:t>
      </w:r>
      <w:r>
        <w:rPr>
          <w:spacing w:val="-3"/>
          <w:sz w:val="22"/>
        </w:rPr>
        <w:t>賣</w:t>
      </w:r>
      <w:r>
        <w:rPr>
          <w:sz w:val="22"/>
        </w:rPr>
        <w:t>方委</w:t>
      </w:r>
      <w:r>
        <w:rPr>
          <w:spacing w:val="-3"/>
          <w:sz w:val="22"/>
        </w:rPr>
        <w:t>託</w:t>
      </w:r>
      <w:r>
        <w:rPr>
          <w:sz w:val="22"/>
        </w:rPr>
        <w:t>承兌</w:t>
      </w:r>
      <w:r>
        <w:rPr>
          <w:spacing w:val="-3"/>
          <w:sz w:val="22"/>
        </w:rPr>
        <w:t>業</w:t>
      </w:r>
      <w:r>
        <w:rPr>
          <w:sz w:val="22"/>
        </w:rPr>
        <w:t>務</w:t>
        <w:tab/>
      </w:r>
      <w:r>
        <w:rPr>
          <w:rFonts w:ascii="Times New Roman" w:eastAsia="Times New Roman"/>
          <w:sz w:val="22"/>
        </w:rPr>
        <w:t>(3)</w:t>
      </w:r>
      <w:r>
        <w:rPr>
          <w:spacing w:val="-3"/>
          <w:sz w:val="22"/>
        </w:rPr>
        <w:t>應</w:t>
      </w:r>
      <w:r>
        <w:rPr>
          <w:sz w:val="22"/>
        </w:rPr>
        <w:t>收帳</w:t>
      </w:r>
      <w:r>
        <w:rPr>
          <w:spacing w:val="-3"/>
          <w:sz w:val="22"/>
        </w:rPr>
        <w:t>款</w:t>
      </w:r>
      <w:r>
        <w:rPr>
          <w:sz w:val="22"/>
        </w:rPr>
        <w:t>融資</w:t>
      </w:r>
      <w:r>
        <w:rPr>
          <w:spacing w:val="-3"/>
          <w:sz w:val="22"/>
        </w:rPr>
        <w:t>業</w:t>
      </w:r>
      <w:r>
        <w:rPr>
          <w:sz w:val="22"/>
        </w:rPr>
        <w:t>務</w:t>
        <w:tab/>
      </w:r>
      <w:r>
        <w:rPr>
          <w:rFonts w:ascii="Times New Roman" w:eastAsia="Times New Roman"/>
          <w:sz w:val="22"/>
        </w:rPr>
        <w:t>(4)</w:t>
      </w:r>
      <w:r>
        <w:rPr>
          <w:spacing w:val="-3"/>
          <w:sz w:val="22"/>
        </w:rPr>
        <w:t>貼</w:t>
      </w:r>
      <w:r>
        <w:rPr>
          <w:spacing w:val="-18"/>
          <w:sz w:val="22"/>
        </w:rPr>
        <w:t>現</w:t>
      </w:r>
      <w:r>
        <w:rPr>
          <w:rFonts w:ascii="Times New Roman" w:eastAsia="Times New Roman"/>
          <w:sz w:val="22"/>
        </w:rPr>
        <w:t>36.</w:t>
      </w:r>
      <w:r>
        <w:rPr>
          <w:sz w:val="22"/>
        </w:rPr>
        <w:t>以銀</w:t>
      </w:r>
      <w:r>
        <w:rPr>
          <w:spacing w:val="-3"/>
          <w:sz w:val="22"/>
        </w:rPr>
        <w:t>行</w:t>
      </w:r>
      <w:r>
        <w:rPr>
          <w:sz w:val="22"/>
        </w:rPr>
        <w:t>觀點</w:t>
      </w:r>
      <w:r>
        <w:rPr>
          <w:spacing w:val="-3"/>
          <w:sz w:val="22"/>
        </w:rPr>
        <w:t>而</w:t>
      </w:r>
      <w:r>
        <w:rPr>
          <w:sz w:val="22"/>
        </w:rPr>
        <w:t>言，</w:t>
      </w:r>
      <w:r>
        <w:rPr>
          <w:spacing w:val="-3"/>
          <w:sz w:val="22"/>
        </w:rPr>
        <w:t>下</w:t>
      </w:r>
      <w:r>
        <w:rPr>
          <w:sz w:val="22"/>
        </w:rPr>
        <w:t>列何者</w:t>
      </w:r>
      <w:r>
        <w:rPr>
          <w:spacing w:val="-3"/>
          <w:sz w:val="22"/>
        </w:rPr>
        <w:t>非</w:t>
      </w:r>
      <w:r>
        <w:rPr>
          <w:sz w:val="22"/>
        </w:rPr>
        <w:t>屬一</w:t>
      </w:r>
      <w:r>
        <w:rPr>
          <w:spacing w:val="-3"/>
          <w:sz w:val="22"/>
        </w:rPr>
        <w:t>般</w:t>
      </w:r>
      <w:r>
        <w:rPr>
          <w:sz w:val="22"/>
        </w:rPr>
        <w:t>性專</w:t>
      </w:r>
      <w:r>
        <w:rPr>
          <w:spacing w:val="-3"/>
          <w:sz w:val="22"/>
        </w:rPr>
        <w:t>案融</w:t>
      </w:r>
      <w:r>
        <w:rPr>
          <w:sz w:val="22"/>
        </w:rPr>
        <w:t>資</w:t>
      </w:r>
      <w:r>
        <w:rPr>
          <w:rFonts w:ascii="Times New Roman" w:eastAsia="Times New Roman"/>
          <w:sz w:val="22"/>
        </w:rPr>
        <w:t>(project</w:t>
      </w:r>
      <w:r>
        <w:rPr>
          <w:rFonts w:ascii="Times New Roman" w:eastAsia="Times New Roman"/>
          <w:spacing w:val="1"/>
          <w:sz w:val="22"/>
        </w:rPr>
        <w:t> </w:t>
      </w:r>
      <w:r>
        <w:rPr>
          <w:rFonts w:ascii="Times New Roman" w:eastAsia="Times New Roman"/>
          <w:sz w:val="22"/>
        </w:rPr>
        <w:t>financing)</w:t>
      </w:r>
      <w:r>
        <w:rPr>
          <w:sz w:val="22"/>
        </w:rPr>
        <w:t>主</w:t>
      </w:r>
      <w:r>
        <w:rPr>
          <w:spacing w:val="-3"/>
          <w:sz w:val="22"/>
        </w:rPr>
        <w:t>要</w:t>
      </w:r>
      <w:r>
        <w:rPr>
          <w:sz w:val="22"/>
        </w:rPr>
        <w:t>檢視之</w:t>
      </w:r>
      <w:r>
        <w:rPr>
          <w:spacing w:val="-3"/>
          <w:sz w:val="22"/>
        </w:rPr>
        <w:t>風</w:t>
      </w:r>
      <w:r>
        <w:rPr>
          <w:sz w:val="22"/>
        </w:rPr>
        <w:t>險？</w:t>
      </w:r>
    </w:p>
    <w:p>
      <w:pPr>
        <w:pStyle w:val="BodyText"/>
        <w:tabs>
          <w:tab w:pos="3075" w:val="left" w:leader="none"/>
          <w:tab w:pos="5485" w:val="left" w:leader="none"/>
          <w:tab w:pos="7897" w:val="left" w:leader="none"/>
        </w:tabs>
        <w:spacing w:line="286" w:lineRule="exact"/>
        <w:ind w:left="382"/>
      </w:pPr>
      <w:r>
        <w:rPr>
          <w:rFonts w:ascii="Times New Roman" w:eastAsia="Times New Roman"/>
        </w:rPr>
        <w:t>(1)</w:t>
      </w:r>
      <w:r>
        <w:rPr>
          <w:spacing w:val="-3"/>
        </w:rPr>
        <w:t>興</w:t>
      </w:r>
      <w:r>
        <w:rPr/>
        <w:t>建風險</w:t>
        <w:tab/>
      </w:r>
      <w:r>
        <w:rPr>
          <w:rFonts w:ascii="Times New Roman" w:eastAsia="Times New Roman"/>
        </w:rPr>
        <w:t>(2)</w:t>
      </w:r>
      <w:r>
        <w:rPr>
          <w:spacing w:val="-3"/>
        </w:rPr>
        <w:t>營</w:t>
      </w:r>
      <w:r>
        <w:rPr/>
        <w:t>運風險</w:t>
        <w:tab/>
      </w:r>
      <w:r>
        <w:rPr>
          <w:rFonts w:ascii="Times New Roman" w:eastAsia="Times New Roman"/>
        </w:rPr>
        <w:t>(3)</w:t>
      </w:r>
      <w:r>
        <w:rPr>
          <w:spacing w:val="-3"/>
        </w:rPr>
        <w:t>法</w:t>
      </w:r>
      <w:r>
        <w:rPr/>
        <w:t>規風險</w:t>
        <w:tab/>
      </w:r>
      <w:r>
        <w:rPr>
          <w:rFonts w:ascii="Times New Roman" w:eastAsia="Times New Roman"/>
        </w:rPr>
        <w:t>(4)</w:t>
      </w:r>
      <w:r>
        <w:rPr>
          <w:spacing w:val="-3"/>
        </w:rPr>
        <w:t>作</w:t>
      </w:r>
      <w:r>
        <w:rPr/>
        <w:t>業風險</w:t>
      </w:r>
    </w:p>
    <w:p>
      <w:pPr>
        <w:pStyle w:val="ListParagraph"/>
        <w:numPr>
          <w:ilvl w:val="0"/>
          <w:numId w:val="10"/>
        </w:numPr>
        <w:tabs>
          <w:tab w:pos="379" w:val="left" w:leader="none"/>
        </w:tabs>
        <w:spacing w:line="298" w:lineRule="exact" w:before="0" w:after="0"/>
        <w:ind w:left="378" w:right="0" w:hanging="278"/>
        <w:jc w:val="left"/>
        <w:rPr>
          <w:sz w:val="22"/>
        </w:rPr>
      </w:pPr>
      <w:r>
        <w:rPr>
          <w:spacing w:val="-3"/>
          <w:sz w:val="22"/>
        </w:rPr>
        <w:t>由民間機構投資興建公共建設，完成後租給政府使用，租期屆滿後將該資產移轉給政府，稱為下列何者？</w:t>
      </w:r>
    </w:p>
    <w:p>
      <w:pPr>
        <w:pStyle w:val="ListParagraph"/>
        <w:numPr>
          <w:ilvl w:val="1"/>
          <w:numId w:val="10"/>
        </w:numPr>
        <w:tabs>
          <w:tab w:pos="697" w:val="left" w:leader="none"/>
          <w:tab w:pos="5485" w:val="left" w:leader="none"/>
        </w:tabs>
        <w:spacing w:line="252" w:lineRule="exact" w:before="0" w:after="0"/>
        <w:ind w:left="696" w:right="0" w:hanging="315"/>
        <w:jc w:val="left"/>
        <w:rPr>
          <w:rFonts w:ascii="Times New Roman"/>
          <w:sz w:val="22"/>
        </w:rPr>
      </w:pPr>
      <w:r>
        <w:rPr>
          <w:rFonts w:ascii="Times New Roman"/>
          <w:sz w:val="22"/>
        </w:rPr>
        <w:t>BOO(Build-Own-Operate)</w:t>
        <w:tab/>
        <w:t>(2) BOT(Build-Operate-Transfer)</w:t>
      </w:r>
    </w:p>
    <w:p>
      <w:pPr>
        <w:pStyle w:val="BodyText"/>
        <w:tabs>
          <w:tab w:pos="5485" w:val="left" w:leader="none"/>
        </w:tabs>
        <w:spacing w:before="38"/>
        <w:ind w:left="382"/>
        <w:rPr>
          <w:rFonts w:ascii="Times New Roman"/>
        </w:rPr>
      </w:pPr>
      <w:r>
        <w:rPr>
          <w:rFonts w:ascii="Times New Roman"/>
        </w:rPr>
        <w:t>(3)</w:t>
      </w:r>
      <w:r>
        <w:rPr>
          <w:rFonts w:ascii="Times New Roman"/>
          <w:spacing w:val="-7"/>
        </w:rPr>
        <w:t> </w:t>
      </w:r>
      <w:r>
        <w:rPr>
          <w:rFonts w:ascii="Times New Roman"/>
        </w:rPr>
        <w:t>BTO(Build-Transfer-Operate)</w:t>
        <w:tab/>
        <w:t>(4) BLT(Build-Lease-Transfer)</w:t>
      </w:r>
    </w:p>
    <w:p>
      <w:pPr>
        <w:pStyle w:val="BodyText"/>
        <w:spacing w:before="143"/>
        <w:ind w:left="4823" w:right="5267"/>
        <w:jc w:val="center"/>
        <w:rPr>
          <w:rFonts w:ascii="新細明體" w:eastAsia="新細明體" w:hint="eastAsia"/>
        </w:rPr>
      </w:pPr>
      <w:r>
        <w:rPr>
          <w:rFonts w:ascii="新細明體" w:eastAsia="新細明體" w:hint="eastAsia"/>
        </w:rPr>
        <w:t>【請接續背面】</w:t>
      </w:r>
    </w:p>
    <w:p>
      <w:pPr>
        <w:spacing w:after="0"/>
        <w:jc w:val="center"/>
        <w:rPr>
          <w:rFonts w:ascii="新細明體" w:eastAsia="新細明體" w:hint="eastAsia"/>
        </w:rPr>
        <w:sectPr>
          <w:type w:val="continuous"/>
          <w:pgSz w:w="23820" w:h="16850" w:orient="landscape"/>
          <w:pgMar w:top="240" w:bottom="280" w:left="160" w:right="340"/>
          <w:cols w:num="2" w:equalWidth="0">
            <w:col w:w="11609" w:space="40"/>
            <w:col w:w="11671"/>
          </w:cols>
        </w:sectPr>
      </w:pPr>
    </w:p>
    <w:p>
      <w:pPr>
        <w:pStyle w:val="ListParagraph"/>
        <w:numPr>
          <w:ilvl w:val="0"/>
          <w:numId w:val="10"/>
        </w:numPr>
        <w:tabs>
          <w:tab w:pos="432" w:val="left" w:leader="none"/>
          <w:tab w:pos="5537" w:val="left" w:leader="none"/>
        </w:tabs>
        <w:spacing w:line="225" w:lineRule="auto" w:before="63" w:after="0"/>
        <w:ind w:left="435" w:right="4048" w:hanging="281"/>
        <w:jc w:val="left"/>
        <w:rPr>
          <w:sz w:val="22"/>
        </w:rPr>
      </w:pPr>
      <w:r>
        <w:rPr>
          <w:sz w:val="22"/>
        </w:rPr>
        <w:t>依台</w:t>
      </w:r>
      <w:r>
        <w:rPr>
          <w:spacing w:val="-3"/>
          <w:sz w:val="22"/>
        </w:rPr>
        <w:t>商</w:t>
      </w:r>
      <w:r>
        <w:rPr>
          <w:sz w:val="22"/>
        </w:rPr>
        <w:t>在大</w:t>
      </w:r>
      <w:r>
        <w:rPr>
          <w:spacing w:val="-3"/>
          <w:sz w:val="22"/>
        </w:rPr>
        <w:t>陸</w:t>
      </w:r>
      <w:r>
        <w:rPr>
          <w:sz w:val="22"/>
        </w:rPr>
        <w:t>直接</w:t>
      </w:r>
      <w:r>
        <w:rPr>
          <w:spacing w:val="-3"/>
          <w:sz w:val="22"/>
        </w:rPr>
        <w:t>向</w:t>
      </w:r>
      <w:r>
        <w:rPr>
          <w:sz w:val="22"/>
        </w:rPr>
        <w:t>台灣之</w:t>
      </w:r>
      <w:r>
        <w:rPr>
          <w:spacing w:val="-3"/>
          <w:sz w:val="22"/>
        </w:rPr>
        <w:t>境</w:t>
      </w:r>
      <w:r>
        <w:rPr>
          <w:sz w:val="22"/>
        </w:rPr>
        <w:t>外分行</w:t>
      </w:r>
      <w:r>
        <w:rPr>
          <w:rFonts w:ascii="Times New Roman" w:eastAsia="Times New Roman"/>
          <w:sz w:val="22"/>
        </w:rPr>
        <w:t>(OBU)</w:t>
      </w:r>
      <w:r>
        <w:rPr>
          <w:spacing w:val="-3"/>
          <w:sz w:val="22"/>
        </w:rPr>
        <w:t>融</w:t>
      </w:r>
      <w:r>
        <w:rPr>
          <w:sz w:val="22"/>
        </w:rPr>
        <w:t>資規定</w:t>
      </w:r>
      <w:r>
        <w:rPr>
          <w:spacing w:val="-3"/>
          <w:sz w:val="22"/>
        </w:rPr>
        <w:t>，</w:t>
      </w:r>
      <w:r>
        <w:rPr>
          <w:sz w:val="22"/>
        </w:rPr>
        <w:t>下列</w:t>
      </w:r>
      <w:r>
        <w:rPr>
          <w:spacing w:val="-3"/>
          <w:sz w:val="22"/>
        </w:rPr>
        <w:t>何</w:t>
      </w:r>
      <w:r>
        <w:rPr>
          <w:sz w:val="22"/>
        </w:rPr>
        <w:t>項錯</w:t>
      </w:r>
      <w:r>
        <w:rPr>
          <w:spacing w:val="-3"/>
          <w:sz w:val="22"/>
        </w:rPr>
        <w:t>誤</w:t>
      </w:r>
      <w:r>
        <w:rPr>
          <w:sz w:val="22"/>
        </w:rPr>
        <w:t>？  </w:t>
      </w:r>
      <w:r>
        <w:rPr>
          <w:rFonts w:ascii="Times New Roman" w:eastAsia="Times New Roman"/>
          <w:sz w:val="22"/>
        </w:rPr>
        <w:t>(1)</w:t>
      </w:r>
      <w:r>
        <w:rPr>
          <w:spacing w:val="-3"/>
          <w:sz w:val="22"/>
        </w:rPr>
        <w:t>占</w:t>
      </w:r>
      <w:r>
        <w:rPr>
          <w:sz w:val="22"/>
        </w:rPr>
        <w:t>用大</w:t>
      </w:r>
      <w:r>
        <w:rPr>
          <w:spacing w:val="-3"/>
          <w:sz w:val="22"/>
        </w:rPr>
        <w:t>陸</w:t>
      </w:r>
      <w:r>
        <w:rPr>
          <w:sz w:val="22"/>
        </w:rPr>
        <w:t>台商</w:t>
      </w:r>
      <w:r>
        <w:rPr>
          <w:spacing w:val="-3"/>
          <w:sz w:val="22"/>
        </w:rPr>
        <w:t>投</w:t>
      </w:r>
      <w:r>
        <w:rPr>
          <w:sz w:val="22"/>
        </w:rPr>
        <w:t>注差</w:t>
        <w:tab/>
      </w:r>
      <w:r>
        <w:rPr>
          <w:rFonts w:ascii="Times New Roman" w:eastAsia="Times New Roman"/>
          <w:sz w:val="22"/>
        </w:rPr>
        <w:t>(2)</w:t>
      </w:r>
      <w:r>
        <w:rPr>
          <w:spacing w:val="-3"/>
          <w:sz w:val="22"/>
        </w:rPr>
        <w:t>借</w:t>
      </w:r>
      <w:r>
        <w:rPr>
          <w:sz w:val="22"/>
        </w:rPr>
        <w:t>款期</w:t>
      </w:r>
      <w:r>
        <w:rPr>
          <w:spacing w:val="-3"/>
          <w:sz w:val="22"/>
        </w:rPr>
        <w:t>間</w:t>
      </w:r>
      <w:r>
        <w:rPr>
          <w:sz w:val="22"/>
        </w:rPr>
        <w:t>限一</w:t>
      </w:r>
      <w:r>
        <w:rPr>
          <w:spacing w:val="-3"/>
          <w:sz w:val="22"/>
        </w:rPr>
        <w:t>年</w:t>
      </w:r>
      <w:r>
        <w:rPr>
          <w:spacing w:val="-14"/>
          <w:sz w:val="22"/>
        </w:rPr>
        <w:t>內</w:t>
      </w:r>
    </w:p>
    <w:p>
      <w:pPr>
        <w:pStyle w:val="BodyText"/>
        <w:tabs>
          <w:tab w:pos="5537" w:val="left" w:leader="none"/>
        </w:tabs>
        <w:spacing w:line="225" w:lineRule="auto"/>
        <w:ind w:left="154" w:right="2813" w:firstLine="280"/>
      </w:pPr>
      <w:r>
        <w:rPr>
          <w:rFonts w:ascii="Times New Roman" w:eastAsia="Times New Roman"/>
        </w:rPr>
        <w:t>(3)</w:t>
      </w:r>
      <w:r>
        <w:rPr>
          <w:spacing w:val="-3"/>
        </w:rPr>
        <w:t>借</w:t>
      </w:r>
      <w:r>
        <w:rPr/>
        <w:t>款額</w:t>
      </w:r>
      <w:r>
        <w:rPr>
          <w:spacing w:val="-3"/>
        </w:rPr>
        <w:t>度</w:t>
      </w:r>
      <w:r>
        <w:rPr/>
        <w:t>不可</w:t>
      </w:r>
      <w:r>
        <w:rPr>
          <w:spacing w:val="-3"/>
        </w:rPr>
        <w:t>循</w:t>
      </w:r>
      <w:r>
        <w:rPr/>
        <w:t>環</w:t>
      </w:r>
      <w:r>
        <w:rPr>
          <w:spacing w:val="-3"/>
        </w:rPr>
        <w:t>動</w:t>
      </w:r>
      <w:r>
        <w:rPr/>
        <w:t>用</w:t>
        <w:tab/>
      </w:r>
      <w:r>
        <w:rPr>
          <w:rFonts w:ascii="Times New Roman" w:eastAsia="Times New Roman"/>
        </w:rPr>
        <w:t>(4)</w:t>
      </w:r>
      <w:r>
        <w:rPr>
          <w:spacing w:val="-3"/>
        </w:rPr>
        <w:t>借</w:t>
      </w:r>
      <w:r>
        <w:rPr/>
        <w:t>款利</w:t>
      </w:r>
      <w:r>
        <w:rPr>
          <w:spacing w:val="-3"/>
        </w:rPr>
        <w:t>率</w:t>
      </w:r>
      <w:r>
        <w:rPr/>
        <w:t>比照</w:t>
      </w:r>
      <w:r>
        <w:rPr>
          <w:spacing w:val="-3"/>
        </w:rPr>
        <w:t>大</w:t>
      </w:r>
      <w:r>
        <w:rPr/>
        <w:t>陸</w:t>
      </w:r>
      <w:r>
        <w:rPr>
          <w:spacing w:val="-3"/>
        </w:rPr>
        <w:t>境</w:t>
      </w:r>
      <w:r>
        <w:rPr/>
        <w:t>內行情 </w:t>
      </w:r>
      <w:r>
        <w:rPr>
          <w:rFonts w:ascii="Times New Roman" w:eastAsia="Times New Roman"/>
        </w:rPr>
        <w:t>39.</w:t>
      </w:r>
      <w:r>
        <w:rPr/>
        <w:t>開發</w:t>
      </w:r>
      <w:r>
        <w:rPr>
          <w:spacing w:val="-3"/>
        </w:rPr>
        <w:t>國</w:t>
      </w:r>
      <w:r>
        <w:rPr/>
        <w:t>內信</w:t>
      </w:r>
      <w:r>
        <w:rPr>
          <w:spacing w:val="-3"/>
        </w:rPr>
        <w:t>用</w:t>
      </w:r>
      <w:r>
        <w:rPr/>
        <w:t>狀，</w:t>
      </w:r>
      <w:r>
        <w:rPr>
          <w:spacing w:val="-3"/>
        </w:rPr>
        <w:t>無</w:t>
      </w:r>
      <w:r>
        <w:rPr/>
        <w:t>論即期</w:t>
      </w:r>
      <w:r>
        <w:rPr>
          <w:spacing w:val="-3"/>
        </w:rPr>
        <w:t>或</w:t>
      </w:r>
      <w:r>
        <w:rPr/>
        <w:t>遠期</w:t>
      </w:r>
      <w:r>
        <w:rPr>
          <w:spacing w:val="-3"/>
        </w:rPr>
        <w:t>，</w:t>
      </w:r>
      <w:r>
        <w:rPr/>
        <w:t>皆由</w:t>
      </w:r>
      <w:r>
        <w:rPr>
          <w:spacing w:val="-3"/>
        </w:rPr>
        <w:t>下列</w:t>
      </w:r>
      <w:r>
        <w:rPr/>
        <w:t>何者簽</w:t>
      </w:r>
      <w:r>
        <w:rPr>
          <w:spacing w:val="-3"/>
        </w:rPr>
        <w:t>發</w:t>
      </w:r>
      <w:r>
        <w:rPr/>
        <w:t>匯票</w:t>
      </w:r>
      <w:r>
        <w:rPr>
          <w:spacing w:val="-3"/>
        </w:rPr>
        <w:t>，</w:t>
      </w:r>
      <w:r>
        <w:rPr/>
        <w:t>再經</w:t>
      </w:r>
      <w:r>
        <w:rPr>
          <w:spacing w:val="-3"/>
        </w:rPr>
        <w:t>由銀</w:t>
      </w:r>
      <w:r>
        <w:rPr/>
        <w:t>行承兌</w:t>
      </w:r>
      <w:r>
        <w:rPr>
          <w:spacing w:val="-3"/>
        </w:rPr>
        <w:t>或</w:t>
      </w:r>
      <w:r>
        <w:rPr/>
        <w:t>付款</w:t>
      </w:r>
      <w:r>
        <w:rPr>
          <w:spacing w:val="-11"/>
        </w:rPr>
        <w:t>？</w:t>
      </w:r>
    </w:p>
    <w:p>
      <w:pPr>
        <w:pStyle w:val="BodyText"/>
        <w:tabs>
          <w:tab w:pos="3128" w:val="left" w:leader="none"/>
          <w:tab w:pos="5537" w:val="left" w:leader="none"/>
          <w:tab w:pos="7950" w:val="left" w:leader="none"/>
        </w:tabs>
        <w:spacing w:line="228" w:lineRule="auto" w:before="1"/>
        <w:ind w:left="154" w:right="2075" w:firstLine="280"/>
      </w:pPr>
      <w:r>
        <w:rPr>
          <w:rFonts w:ascii="Times New Roman" w:eastAsia="Times New Roman"/>
        </w:rPr>
        <w:t>(1)</w:t>
      </w:r>
      <w:r>
        <w:rPr>
          <w:spacing w:val="-3"/>
        </w:rPr>
        <w:t>開</w:t>
      </w:r>
      <w:r>
        <w:rPr/>
        <w:t>狀銀行</w:t>
        <w:tab/>
      </w:r>
      <w:r>
        <w:rPr>
          <w:rFonts w:ascii="Times New Roman" w:eastAsia="Times New Roman"/>
        </w:rPr>
        <w:t>(2)</w:t>
      </w:r>
      <w:r>
        <w:rPr>
          <w:spacing w:val="-3"/>
        </w:rPr>
        <w:t>指</w:t>
      </w:r>
      <w:r>
        <w:rPr/>
        <w:t>定銀行</w:t>
        <w:tab/>
      </w:r>
      <w:r>
        <w:rPr>
          <w:rFonts w:ascii="Times New Roman" w:eastAsia="Times New Roman"/>
        </w:rPr>
        <w:t>(3)</w:t>
      </w:r>
      <w:r>
        <w:rPr>
          <w:spacing w:val="-3"/>
        </w:rPr>
        <w:t>信</w:t>
      </w:r>
      <w:r>
        <w:rPr/>
        <w:t>用狀</w:t>
      </w:r>
      <w:r>
        <w:rPr>
          <w:spacing w:val="-3"/>
        </w:rPr>
        <w:t>申</w:t>
      </w:r>
      <w:r>
        <w:rPr/>
        <w:t>請人</w:t>
        <w:tab/>
      </w:r>
      <w:r>
        <w:rPr>
          <w:rFonts w:ascii="Times New Roman" w:eastAsia="Times New Roman"/>
        </w:rPr>
        <w:t>(4)</w:t>
      </w:r>
      <w:r>
        <w:rPr>
          <w:spacing w:val="-3"/>
        </w:rPr>
        <w:t>信</w:t>
      </w:r>
      <w:r>
        <w:rPr/>
        <w:t>用狀</w:t>
      </w:r>
      <w:r>
        <w:rPr>
          <w:spacing w:val="-3"/>
        </w:rPr>
        <w:t>受</w:t>
      </w:r>
      <w:r>
        <w:rPr/>
        <w:t>益</w:t>
      </w:r>
      <w:r>
        <w:rPr>
          <w:spacing w:val="-16"/>
        </w:rPr>
        <w:t>人</w:t>
      </w:r>
      <w:r>
        <w:rPr>
          <w:rFonts w:ascii="Times New Roman" w:eastAsia="Times New Roman"/>
        </w:rPr>
        <w:t>40.</w:t>
      </w:r>
      <w:r>
        <w:rPr/>
        <w:t>下列</w:t>
      </w:r>
      <w:r>
        <w:rPr>
          <w:spacing w:val="-3"/>
        </w:rPr>
        <w:t>何</w:t>
      </w:r>
      <w:r>
        <w:rPr/>
        <w:t>者非</w:t>
      </w:r>
      <w:r>
        <w:rPr>
          <w:spacing w:val="-55"/>
        </w:rPr>
        <w:t> </w:t>
      </w:r>
      <w:r>
        <w:rPr>
          <w:rFonts w:ascii="Times New Roman" w:eastAsia="Times New Roman"/>
        </w:rPr>
        <w:t>BOT</w:t>
      </w:r>
      <w:r>
        <w:rPr>
          <w:rFonts w:ascii="Times New Roman" w:eastAsia="Times New Roman"/>
          <w:spacing w:val="2"/>
        </w:rPr>
        <w:t> </w:t>
      </w:r>
      <w:r>
        <w:rPr>
          <w:spacing w:val="-3"/>
        </w:rPr>
        <w:t>成功</w:t>
      </w:r>
      <w:r>
        <w:rPr/>
        <w:t>的關鍵</w:t>
      </w:r>
      <w:r>
        <w:rPr>
          <w:spacing w:val="-3"/>
        </w:rPr>
        <w:t>因</w:t>
      </w:r>
      <w:r>
        <w:rPr/>
        <w:t>素？</w:t>
      </w:r>
    </w:p>
    <w:p>
      <w:pPr>
        <w:pStyle w:val="BodyText"/>
        <w:tabs>
          <w:tab w:pos="5537" w:val="left" w:leader="none"/>
        </w:tabs>
        <w:spacing w:line="285" w:lineRule="exact"/>
      </w:pPr>
      <w:r>
        <w:rPr>
          <w:rFonts w:ascii="Times New Roman" w:eastAsia="Times New Roman"/>
        </w:rPr>
        <w:t>(1)</w:t>
      </w:r>
      <w:r>
        <w:rPr>
          <w:spacing w:val="-3"/>
        </w:rPr>
        <w:t>必</w:t>
      </w:r>
      <w:r>
        <w:rPr/>
        <w:t>須有</w:t>
      </w:r>
      <w:r>
        <w:rPr>
          <w:spacing w:val="-3"/>
        </w:rPr>
        <w:t>強</w:t>
      </w:r>
      <w:r>
        <w:rPr/>
        <w:t>力的</w:t>
      </w:r>
      <w:r>
        <w:rPr>
          <w:spacing w:val="-3"/>
        </w:rPr>
        <w:t>政</w:t>
      </w:r>
      <w:r>
        <w:rPr/>
        <w:t>府</w:t>
      </w:r>
      <w:r>
        <w:rPr>
          <w:spacing w:val="-3"/>
        </w:rPr>
        <w:t>支</w:t>
      </w:r>
      <w:r>
        <w:rPr/>
        <w:t>持</w:t>
        <w:tab/>
      </w:r>
      <w:r>
        <w:rPr>
          <w:rFonts w:ascii="Times New Roman" w:eastAsia="Times New Roman"/>
        </w:rPr>
        <w:t>(2)</w:t>
      </w:r>
      <w:r>
        <w:rPr>
          <w:spacing w:val="-3"/>
        </w:rPr>
        <w:t>該</w:t>
      </w:r>
      <w:r>
        <w:rPr/>
        <w:t>計畫</w:t>
      </w:r>
      <w:r>
        <w:rPr>
          <w:spacing w:val="-3"/>
        </w:rPr>
        <w:t>為</w:t>
      </w:r>
      <w:r>
        <w:rPr/>
        <w:t>政府</w:t>
      </w:r>
      <w:r>
        <w:rPr>
          <w:spacing w:val="-3"/>
        </w:rPr>
        <w:t>基</w:t>
      </w:r>
      <w:r>
        <w:rPr/>
        <w:t>礎</w:t>
      </w:r>
      <w:r>
        <w:rPr>
          <w:spacing w:val="-3"/>
        </w:rPr>
        <w:t>建</w:t>
      </w:r>
      <w:r>
        <w:rPr/>
        <w:t>設計畫</w:t>
      </w:r>
      <w:r>
        <w:rPr>
          <w:spacing w:val="-3"/>
        </w:rPr>
        <w:t>之</w:t>
      </w:r>
      <w:r>
        <w:rPr/>
        <w:t>後順位</w:t>
      </w:r>
    </w:p>
    <w:p>
      <w:pPr>
        <w:pStyle w:val="BodyText"/>
        <w:tabs>
          <w:tab w:pos="5537" w:val="left" w:leader="none"/>
        </w:tabs>
        <w:spacing w:line="225" w:lineRule="auto" w:before="4"/>
        <w:ind w:left="154" w:right="2507" w:firstLine="280"/>
      </w:pPr>
      <w:r>
        <w:rPr>
          <w:rFonts w:ascii="Times New Roman" w:eastAsia="Times New Roman"/>
        </w:rPr>
        <w:t>(3)</w:t>
      </w:r>
      <w:r>
        <w:rPr>
          <w:spacing w:val="-3"/>
        </w:rPr>
        <w:t>行</w:t>
      </w:r>
      <w:r>
        <w:rPr/>
        <w:t>政制</w:t>
      </w:r>
      <w:r>
        <w:rPr>
          <w:spacing w:val="-3"/>
        </w:rPr>
        <w:t>度</w:t>
      </w:r>
      <w:r>
        <w:rPr/>
        <w:t>具有</w:t>
      </w:r>
      <w:r>
        <w:rPr>
          <w:spacing w:val="-3"/>
        </w:rPr>
        <w:t>效</w:t>
      </w:r>
      <w:r>
        <w:rPr/>
        <w:t>率</w:t>
        <w:tab/>
      </w:r>
      <w:r>
        <w:rPr>
          <w:rFonts w:ascii="Times New Roman" w:eastAsia="Times New Roman"/>
        </w:rPr>
        <w:t>(4)</w:t>
      </w:r>
      <w:r>
        <w:rPr>
          <w:spacing w:val="-3"/>
        </w:rPr>
        <w:t>民</w:t>
      </w:r>
      <w:r>
        <w:rPr/>
        <w:t>間投</w:t>
      </w:r>
      <w:r>
        <w:rPr>
          <w:spacing w:val="-3"/>
        </w:rPr>
        <w:t>資</w:t>
      </w:r>
      <w:r>
        <w:rPr/>
        <w:t>人須</w:t>
      </w:r>
      <w:r>
        <w:rPr>
          <w:spacing w:val="-3"/>
        </w:rPr>
        <w:t>具</w:t>
      </w:r>
      <w:r>
        <w:rPr/>
        <w:t>備</w:t>
      </w:r>
      <w:r>
        <w:rPr>
          <w:spacing w:val="-3"/>
        </w:rPr>
        <w:t>經</w:t>
      </w:r>
      <w:r>
        <w:rPr/>
        <w:t>驗並值</w:t>
      </w:r>
      <w:r>
        <w:rPr>
          <w:spacing w:val="-3"/>
        </w:rPr>
        <w:t>得</w:t>
      </w:r>
      <w:r>
        <w:rPr/>
        <w:t>信</w:t>
      </w:r>
      <w:r>
        <w:rPr>
          <w:spacing w:val="-13"/>
        </w:rPr>
        <w:t>賴</w:t>
      </w:r>
      <w:r>
        <w:rPr>
          <w:rFonts w:ascii="Times New Roman" w:eastAsia="Times New Roman"/>
        </w:rPr>
        <w:t>41.</w:t>
      </w:r>
      <w:r>
        <w:rPr/>
        <w:t>外匯</w:t>
      </w:r>
      <w:r>
        <w:rPr>
          <w:spacing w:val="-3"/>
        </w:rPr>
        <w:t>授</w:t>
      </w:r>
      <w:r>
        <w:rPr/>
        <w:t>信與</w:t>
      </w:r>
      <w:r>
        <w:rPr>
          <w:spacing w:val="-3"/>
        </w:rPr>
        <w:t>國</w:t>
      </w:r>
      <w:r>
        <w:rPr/>
        <w:t>內授</w:t>
      </w:r>
      <w:r>
        <w:rPr>
          <w:spacing w:val="-3"/>
        </w:rPr>
        <w:t>信</w:t>
      </w:r>
      <w:r>
        <w:rPr/>
        <w:t>在本質</w:t>
      </w:r>
      <w:r>
        <w:rPr>
          <w:spacing w:val="-3"/>
        </w:rPr>
        <w:t>上</w:t>
      </w:r>
      <w:r>
        <w:rPr/>
        <w:t>並無</w:t>
      </w:r>
      <w:r>
        <w:rPr>
          <w:spacing w:val="-3"/>
        </w:rPr>
        <w:t>不</w:t>
      </w:r>
      <w:r>
        <w:rPr/>
        <w:t>同，</w:t>
      </w:r>
      <w:r>
        <w:rPr>
          <w:spacing w:val="-3"/>
        </w:rPr>
        <w:t>但下</w:t>
      </w:r>
      <w:r>
        <w:rPr/>
        <w:t>列何者</w:t>
      </w:r>
      <w:r>
        <w:rPr>
          <w:spacing w:val="-3"/>
        </w:rPr>
        <w:t>為</w:t>
      </w:r>
      <w:r>
        <w:rPr/>
        <w:t>外匯</w:t>
      </w:r>
      <w:r>
        <w:rPr>
          <w:spacing w:val="-3"/>
        </w:rPr>
        <w:t>授</w:t>
      </w:r>
      <w:r>
        <w:rPr/>
        <w:t>信所</w:t>
      </w:r>
      <w:r>
        <w:rPr>
          <w:spacing w:val="-3"/>
        </w:rPr>
        <w:t>應特</w:t>
      </w:r>
      <w:r>
        <w:rPr/>
        <w:t>殊考慮</w:t>
      </w:r>
      <w:r>
        <w:rPr>
          <w:spacing w:val="-3"/>
        </w:rPr>
        <w:t>之</w:t>
      </w:r>
      <w:r>
        <w:rPr/>
        <w:t>因素？</w:t>
      </w:r>
    </w:p>
    <w:p>
      <w:pPr>
        <w:pStyle w:val="BodyText"/>
        <w:tabs>
          <w:tab w:pos="3128" w:val="left" w:leader="none"/>
          <w:tab w:pos="5537" w:val="left" w:leader="none"/>
          <w:tab w:pos="7950" w:val="left" w:leader="none"/>
        </w:tabs>
        <w:spacing w:line="225" w:lineRule="auto"/>
        <w:ind w:left="154" w:right="2735" w:firstLine="280"/>
      </w:pPr>
      <w:r>
        <w:rPr>
          <w:rFonts w:ascii="Times New Roman" w:eastAsia="Times New Roman"/>
        </w:rPr>
        <w:t>(1)</w:t>
      </w:r>
      <w:r>
        <w:rPr>
          <w:spacing w:val="-3"/>
        </w:rPr>
        <w:t>資</w:t>
      </w:r>
      <w:r>
        <w:rPr/>
        <w:t>金用途</w:t>
        <w:tab/>
      </w:r>
      <w:r>
        <w:rPr>
          <w:rFonts w:ascii="Times New Roman" w:eastAsia="Times New Roman"/>
        </w:rPr>
        <w:t>(2)</w:t>
      </w:r>
      <w:r>
        <w:rPr>
          <w:spacing w:val="-3"/>
        </w:rPr>
        <w:t>還</w:t>
      </w:r>
      <w:r>
        <w:rPr/>
        <w:t>款來源</w:t>
        <w:tab/>
      </w:r>
      <w:r>
        <w:rPr>
          <w:rFonts w:ascii="Times New Roman" w:eastAsia="Times New Roman"/>
        </w:rPr>
        <w:t>(3)</w:t>
      </w:r>
      <w:r>
        <w:rPr>
          <w:spacing w:val="-3"/>
        </w:rPr>
        <w:t>匯</w:t>
      </w:r>
      <w:r>
        <w:rPr/>
        <w:t>率風險</w:t>
        <w:tab/>
      </w:r>
      <w:r>
        <w:rPr>
          <w:rFonts w:ascii="Times New Roman" w:eastAsia="Times New Roman"/>
        </w:rPr>
        <w:t>(4)</w:t>
      </w:r>
      <w:r>
        <w:rPr>
          <w:spacing w:val="-3"/>
        </w:rPr>
        <w:t>借</w:t>
      </w:r>
      <w:r>
        <w:rPr/>
        <w:t>款</w:t>
      </w:r>
      <w:r>
        <w:rPr>
          <w:spacing w:val="-16"/>
        </w:rPr>
        <w:t>戶</w:t>
      </w:r>
      <w:r>
        <w:rPr>
          <w:rFonts w:ascii="Times New Roman" w:eastAsia="Times New Roman"/>
        </w:rPr>
        <w:t>42.</w:t>
      </w:r>
      <w:r>
        <w:rPr/>
        <w:t>下列</w:t>
      </w:r>
      <w:r>
        <w:rPr>
          <w:spacing w:val="-3"/>
        </w:rPr>
        <w:t>何</w:t>
      </w:r>
      <w:r>
        <w:rPr/>
        <w:t>種貿</w:t>
      </w:r>
      <w:r>
        <w:rPr>
          <w:spacing w:val="-3"/>
        </w:rPr>
        <w:t>易</w:t>
      </w:r>
      <w:r>
        <w:rPr/>
        <w:t>型態</w:t>
      </w:r>
      <w:r>
        <w:rPr>
          <w:spacing w:val="-3"/>
        </w:rPr>
        <w:t>，</w:t>
      </w:r>
      <w:r>
        <w:rPr/>
        <w:t>因銀行</w:t>
      </w:r>
      <w:r>
        <w:rPr>
          <w:spacing w:val="-3"/>
        </w:rPr>
        <w:t>無</w:t>
      </w:r>
      <w:r>
        <w:rPr/>
        <w:t>法掌</w:t>
      </w:r>
      <w:r>
        <w:rPr>
          <w:spacing w:val="-3"/>
        </w:rPr>
        <w:t>控</w:t>
      </w:r>
      <w:r>
        <w:rPr/>
        <w:t>貨物</w:t>
      </w:r>
      <w:r>
        <w:rPr>
          <w:spacing w:val="-3"/>
        </w:rPr>
        <w:t>，以</w:t>
      </w:r>
      <w:r>
        <w:rPr/>
        <w:t>致授信</w:t>
      </w:r>
      <w:r>
        <w:rPr>
          <w:spacing w:val="-3"/>
        </w:rPr>
        <w:t>風</w:t>
      </w:r>
      <w:r>
        <w:rPr/>
        <w:t>險較</w:t>
      </w:r>
      <w:r>
        <w:rPr>
          <w:spacing w:val="-3"/>
        </w:rPr>
        <w:t>大</w:t>
      </w:r>
      <w:r>
        <w:rPr/>
        <w:t>？</w:t>
      </w:r>
    </w:p>
    <w:p>
      <w:pPr>
        <w:pStyle w:val="BodyText"/>
        <w:tabs>
          <w:tab w:pos="3128" w:val="left" w:leader="none"/>
          <w:tab w:pos="5537" w:val="left" w:leader="none"/>
          <w:tab w:pos="7950" w:val="left" w:leader="none"/>
        </w:tabs>
        <w:spacing w:line="225" w:lineRule="auto" w:before="2"/>
        <w:ind w:left="154" w:right="2514" w:firstLine="280"/>
      </w:pPr>
      <w:r>
        <w:rPr>
          <w:rFonts w:ascii="Times New Roman" w:eastAsia="Times New Roman"/>
        </w:rPr>
        <w:t>(1)</w:t>
      </w:r>
      <w:r>
        <w:rPr>
          <w:spacing w:val="-3"/>
        </w:rPr>
        <w:t>進</w:t>
      </w:r>
      <w:r>
        <w:rPr/>
        <w:t>口貿易</w:t>
        <w:tab/>
      </w:r>
      <w:r>
        <w:rPr>
          <w:rFonts w:ascii="Times New Roman" w:eastAsia="Times New Roman"/>
        </w:rPr>
        <w:t>(2)</w:t>
      </w:r>
      <w:r>
        <w:rPr>
          <w:spacing w:val="-3"/>
        </w:rPr>
        <w:t>出</w:t>
      </w:r>
      <w:r>
        <w:rPr/>
        <w:t>口貿易</w:t>
        <w:tab/>
      </w:r>
      <w:r>
        <w:rPr>
          <w:rFonts w:ascii="Times New Roman" w:eastAsia="Times New Roman"/>
        </w:rPr>
        <w:t>(3)</w:t>
      </w:r>
      <w:r>
        <w:rPr>
          <w:spacing w:val="-3"/>
        </w:rPr>
        <w:t>三</w:t>
      </w:r>
      <w:r>
        <w:rPr/>
        <w:t>角貿易</w:t>
        <w:tab/>
      </w:r>
      <w:r>
        <w:rPr>
          <w:rFonts w:ascii="Times New Roman" w:eastAsia="Times New Roman"/>
        </w:rPr>
        <w:t>(4)</w:t>
      </w:r>
      <w:r>
        <w:rPr>
          <w:spacing w:val="-3"/>
        </w:rPr>
        <w:t>國</w:t>
      </w:r>
      <w:r>
        <w:rPr/>
        <w:t>內交</w:t>
      </w:r>
      <w:r>
        <w:rPr>
          <w:spacing w:val="-16"/>
        </w:rPr>
        <w:t>易</w:t>
      </w:r>
      <w:r>
        <w:rPr>
          <w:rFonts w:ascii="Times New Roman" w:eastAsia="Times New Roman"/>
        </w:rPr>
        <w:t>43.</w:t>
      </w:r>
      <w:r>
        <w:rPr/>
        <w:t>下列</w:t>
      </w:r>
      <w:r>
        <w:rPr>
          <w:spacing w:val="-3"/>
        </w:rPr>
        <w:t>何</w:t>
      </w:r>
      <w:r>
        <w:rPr/>
        <w:t>者屬</w:t>
      </w:r>
      <w:r>
        <w:rPr>
          <w:spacing w:val="-3"/>
        </w:rPr>
        <w:t>裝</w:t>
      </w:r>
      <w:r>
        <w:rPr/>
        <w:t>船後</w:t>
      </w:r>
      <w:r>
        <w:rPr>
          <w:spacing w:val="-3"/>
        </w:rPr>
        <w:t>融</w:t>
      </w:r>
      <w:r>
        <w:rPr/>
        <w:t>資？</w:t>
      </w:r>
    </w:p>
    <w:p>
      <w:pPr>
        <w:pStyle w:val="BodyText"/>
        <w:tabs>
          <w:tab w:pos="5537" w:val="left" w:leader="none"/>
        </w:tabs>
        <w:spacing w:line="287" w:lineRule="exact"/>
      </w:pPr>
      <w:r>
        <w:rPr>
          <w:rFonts w:ascii="Times New Roman" w:eastAsia="Times New Roman"/>
        </w:rPr>
        <w:t>(1)</w:t>
      </w:r>
      <w:r>
        <w:rPr>
          <w:spacing w:val="-3"/>
        </w:rPr>
        <w:t>出</w:t>
      </w:r>
      <w:r>
        <w:rPr/>
        <w:t>口押匯</w:t>
        <w:tab/>
      </w:r>
      <w:r>
        <w:rPr>
          <w:rFonts w:ascii="Times New Roman" w:eastAsia="Times New Roman"/>
        </w:rPr>
        <w:t>(2)</w:t>
      </w:r>
      <w:r>
        <w:rPr>
          <w:spacing w:val="-3"/>
        </w:rPr>
        <w:t>出</w:t>
      </w:r>
      <w:r>
        <w:rPr/>
        <w:t>口信</w:t>
      </w:r>
      <w:r>
        <w:rPr>
          <w:spacing w:val="-3"/>
        </w:rPr>
        <w:t>用</w:t>
      </w:r>
      <w:r>
        <w:rPr/>
        <w:t>狀融資</w:t>
      </w:r>
    </w:p>
    <w:p>
      <w:pPr>
        <w:pStyle w:val="BodyText"/>
        <w:tabs>
          <w:tab w:pos="5537" w:val="left" w:leader="none"/>
        </w:tabs>
        <w:spacing w:line="225" w:lineRule="auto" w:before="4"/>
        <w:ind w:left="154" w:right="4266" w:firstLine="280"/>
      </w:pPr>
      <w:r>
        <w:rPr>
          <w:rFonts w:ascii="Times New Roman" w:eastAsia="Times New Roman"/>
        </w:rPr>
        <w:t>(3)</w:t>
      </w:r>
      <w:r>
        <w:rPr>
          <w:spacing w:val="-3"/>
        </w:rPr>
        <w:t>憑</w:t>
      </w:r>
      <w:r>
        <w:rPr/>
        <w:t>國外</w:t>
      </w:r>
      <w:r>
        <w:rPr>
          <w:spacing w:val="-3"/>
        </w:rPr>
        <w:t>訂</w:t>
      </w:r>
      <w:r>
        <w:rPr/>
        <w:t>單或</w:t>
      </w:r>
      <w:r>
        <w:rPr>
          <w:spacing w:val="-3"/>
        </w:rPr>
        <w:t>輸</w:t>
      </w:r>
      <w:r>
        <w:rPr/>
        <w:t>出</w:t>
      </w:r>
      <w:r>
        <w:rPr>
          <w:spacing w:val="-3"/>
        </w:rPr>
        <w:t>契</w:t>
      </w:r>
      <w:r>
        <w:rPr/>
        <w:t>約辦理</w:t>
      </w:r>
      <w:r>
        <w:rPr>
          <w:spacing w:val="-3"/>
        </w:rPr>
        <w:t>融</w:t>
      </w:r>
      <w:r>
        <w:rPr/>
        <w:t>資</w:t>
        <w:tab/>
      </w:r>
      <w:r>
        <w:rPr>
          <w:rFonts w:ascii="Times New Roman" w:eastAsia="Times New Roman"/>
        </w:rPr>
        <w:t>(4)</w:t>
      </w:r>
      <w:r>
        <w:rPr>
          <w:spacing w:val="-3"/>
        </w:rPr>
        <w:t>計</w:t>
      </w:r>
      <w:r>
        <w:rPr/>
        <w:t>畫型</w:t>
      </w:r>
      <w:r>
        <w:rPr>
          <w:spacing w:val="-3"/>
        </w:rPr>
        <w:t>外</w:t>
      </w:r>
      <w:r>
        <w:rPr/>
        <w:t>銷貸</w:t>
      </w:r>
      <w:r>
        <w:rPr>
          <w:spacing w:val="-15"/>
        </w:rPr>
        <w:t>款</w:t>
      </w:r>
      <w:r>
        <w:rPr>
          <w:rFonts w:ascii="Times New Roman" w:eastAsia="Times New Roman"/>
        </w:rPr>
        <w:t>44.</w:t>
      </w:r>
      <w:r>
        <w:rPr/>
        <w:t>有關</w:t>
      </w:r>
      <w:r>
        <w:rPr>
          <w:spacing w:val="-3"/>
        </w:rPr>
        <w:t>運</w:t>
      </w:r>
      <w:r>
        <w:rPr/>
        <w:t>輸單</w:t>
      </w:r>
      <w:r>
        <w:rPr>
          <w:spacing w:val="-3"/>
        </w:rPr>
        <w:t>據</w:t>
      </w:r>
      <w:r>
        <w:rPr/>
        <w:t>中，</w:t>
      </w:r>
      <w:r>
        <w:rPr>
          <w:spacing w:val="-3"/>
        </w:rPr>
        <w:t>下</w:t>
      </w:r>
      <w:r>
        <w:rPr/>
        <w:t>列何者</w:t>
      </w:r>
      <w:r>
        <w:rPr>
          <w:spacing w:val="-3"/>
        </w:rPr>
        <w:t>對</w:t>
      </w:r>
      <w:r>
        <w:rPr/>
        <w:t>開狀</w:t>
      </w:r>
      <w:r>
        <w:rPr>
          <w:spacing w:val="-3"/>
        </w:rPr>
        <w:t>銀</w:t>
      </w:r>
      <w:r>
        <w:rPr/>
        <w:t>行之</w:t>
      </w:r>
      <w:r>
        <w:rPr>
          <w:spacing w:val="-3"/>
        </w:rPr>
        <w:t>保障</w:t>
      </w:r>
      <w:r>
        <w:rPr/>
        <w:t>性最高？</w:t>
      </w:r>
    </w:p>
    <w:p>
      <w:pPr>
        <w:pStyle w:val="BodyText"/>
        <w:tabs>
          <w:tab w:pos="3128" w:val="left" w:leader="none"/>
          <w:tab w:pos="5537" w:val="left" w:leader="none"/>
          <w:tab w:pos="7950" w:val="left" w:leader="none"/>
        </w:tabs>
        <w:spacing w:line="228" w:lineRule="auto"/>
        <w:ind w:left="154" w:right="2514" w:firstLine="280"/>
      </w:pPr>
      <w:r>
        <w:rPr>
          <w:rFonts w:ascii="Times New Roman" w:eastAsia="Times New Roman"/>
        </w:rPr>
        <w:t>(1)</w:t>
      </w:r>
      <w:r>
        <w:rPr>
          <w:spacing w:val="-3"/>
        </w:rPr>
        <w:t>航</w:t>
      </w:r>
      <w:r>
        <w:rPr/>
        <w:t>空提單</w:t>
        <w:tab/>
      </w:r>
      <w:r>
        <w:rPr>
          <w:rFonts w:ascii="Times New Roman" w:eastAsia="Times New Roman"/>
        </w:rPr>
        <w:t>(2)</w:t>
      </w:r>
      <w:r>
        <w:rPr>
          <w:spacing w:val="-3"/>
        </w:rPr>
        <w:t>郵</w:t>
      </w:r>
      <w:r>
        <w:rPr/>
        <w:t>包收據</w:t>
        <w:tab/>
      </w:r>
      <w:r>
        <w:rPr>
          <w:rFonts w:ascii="Times New Roman" w:eastAsia="Times New Roman"/>
        </w:rPr>
        <w:t>(3)</w:t>
      </w:r>
      <w:r>
        <w:rPr>
          <w:spacing w:val="-3"/>
        </w:rPr>
        <w:t>海</w:t>
      </w:r>
      <w:r>
        <w:rPr/>
        <w:t>運提單</w:t>
        <w:tab/>
      </w:r>
      <w:r>
        <w:rPr>
          <w:rFonts w:ascii="Times New Roman" w:eastAsia="Times New Roman"/>
        </w:rPr>
        <w:t>(4)</w:t>
      </w:r>
      <w:r>
        <w:rPr>
          <w:spacing w:val="-3"/>
        </w:rPr>
        <w:t>傭</w:t>
      </w:r>
      <w:r>
        <w:rPr/>
        <w:t>船提</w:t>
      </w:r>
      <w:r>
        <w:rPr>
          <w:spacing w:val="-16"/>
        </w:rPr>
        <w:t>單</w:t>
      </w:r>
      <w:r>
        <w:rPr>
          <w:rFonts w:ascii="Times New Roman" w:eastAsia="Times New Roman"/>
        </w:rPr>
        <w:t>45.</w:t>
      </w:r>
      <w:r>
        <w:rPr/>
        <w:t>銀行</w:t>
      </w:r>
      <w:r>
        <w:rPr>
          <w:spacing w:val="-3"/>
        </w:rPr>
        <w:t>在</w:t>
      </w:r>
      <w:r>
        <w:rPr/>
        <w:t>辦理</w:t>
      </w:r>
      <w:r>
        <w:rPr>
          <w:spacing w:val="-3"/>
        </w:rPr>
        <w:t>開</w:t>
      </w:r>
      <w:r>
        <w:rPr/>
        <w:t>發進</w:t>
      </w:r>
      <w:r>
        <w:rPr>
          <w:spacing w:val="-3"/>
        </w:rPr>
        <w:t>口</w:t>
      </w:r>
      <w:r>
        <w:rPr/>
        <w:t>信用狀</w:t>
      </w:r>
      <w:r>
        <w:rPr>
          <w:spacing w:val="-3"/>
        </w:rPr>
        <w:t>，</w:t>
      </w:r>
      <w:r>
        <w:rPr/>
        <w:t>向客</w:t>
      </w:r>
      <w:r>
        <w:rPr>
          <w:spacing w:val="-3"/>
        </w:rPr>
        <w:t>戶</w:t>
      </w:r>
      <w:r>
        <w:rPr/>
        <w:t>收取</w:t>
      </w:r>
      <w:r>
        <w:rPr>
          <w:spacing w:val="-3"/>
        </w:rPr>
        <w:t>保險</w:t>
      </w:r>
      <w:r>
        <w:rPr/>
        <w:t>單時，</w:t>
      </w:r>
      <w:r>
        <w:rPr>
          <w:spacing w:val="-3"/>
        </w:rPr>
        <w:t>下</w:t>
      </w:r>
      <w:r>
        <w:rPr/>
        <w:t>列何</w:t>
      </w:r>
      <w:r>
        <w:rPr>
          <w:spacing w:val="-3"/>
        </w:rPr>
        <w:t>者</w:t>
      </w:r>
      <w:r>
        <w:rPr/>
        <w:t>有瑕</w:t>
      </w:r>
      <w:r>
        <w:rPr>
          <w:spacing w:val="-3"/>
        </w:rPr>
        <w:t>疵</w:t>
      </w:r>
      <w:r>
        <w:rPr/>
        <w:t>？</w:t>
      </w:r>
    </w:p>
    <w:p>
      <w:pPr>
        <w:pStyle w:val="BodyText"/>
        <w:tabs>
          <w:tab w:pos="5537" w:val="left" w:leader="none"/>
        </w:tabs>
        <w:spacing w:line="285" w:lineRule="exact"/>
      </w:pPr>
      <w:r>
        <w:rPr>
          <w:rFonts w:ascii="Times New Roman" w:eastAsia="Times New Roman"/>
        </w:rPr>
        <w:t>(1)</w:t>
      </w:r>
      <w:r>
        <w:rPr>
          <w:spacing w:val="-3"/>
        </w:rPr>
        <w:t>保</w:t>
      </w:r>
      <w:r>
        <w:rPr/>
        <w:t>險單</w:t>
      </w:r>
      <w:r>
        <w:rPr>
          <w:spacing w:val="-3"/>
        </w:rPr>
        <w:t>為</w:t>
      </w:r>
      <w:r>
        <w:rPr/>
        <w:t>保險</w:t>
      </w:r>
      <w:r>
        <w:rPr>
          <w:spacing w:val="-3"/>
        </w:rPr>
        <w:t>公</w:t>
      </w:r>
      <w:r>
        <w:rPr/>
        <w:t>司</w:t>
      </w:r>
      <w:r>
        <w:rPr>
          <w:spacing w:val="-3"/>
        </w:rPr>
        <w:t>所</w:t>
      </w:r>
      <w:r>
        <w:rPr/>
        <w:t>簽發</w:t>
        <w:tab/>
      </w:r>
      <w:r>
        <w:rPr>
          <w:rFonts w:ascii="Times New Roman" w:eastAsia="Times New Roman"/>
        </w:rPr>
        <w:t>(2)</w:t>
      </w:r>
      <w:r>
        <w:rPr>
          <w:spacing w:val="-3"/>
        </w:rPr>
        <w:t>保</w:t>
      </w:r>
      <w:r>
        <w:rPr/>
        <w:t>險單</w:t>
      </w:r>
      <w:r>
        <w:rPr>
          <w:spacing w:val="-3"/>
        </w:rPr>
        <w:t>幣</w:t>
      </w:r>
      <w:r>
        <w:rPr/>
        <w:t>別與</w:t>
      </w:r>
      <w:r>
        <w:rPr>
          <w:spacing w:val="-3"/>
        </w:rPr>
        <w:t>信</w:t>
      </w:r>
      <w:r>
        <w:rPr/>
        <w:t>用</w:t>
      </w:r>
      <w:r>
        <w:rPr>
          <w:spacing w:val="-3"/>
        </w:rPr>
        <w:t>狀</w:t>
      </w:r>
      <w:r>
        <w:rPr/>
        <w:t>幣別不同</w:t>
      </w:r>
    </w:p>
    <w:p>
      <w:pPr>
        <w:pStyle w:val="BodyText"/>
        <w:tabs>
          <w:tab w:pos="5537" w:val="left" w:leader="none"/>
        </w:tabs>
        <w:spacing w:line="225" w:lineRule="auto" w:before="5"/>
        <w:ind w:left="154" w:right="2728" w:firstLine="280"/>
      </w:pPr>
      <w:r>
        <w:rPr>
          <w:rFonts w:ascii="Times New Roman" w:eastAsia="Times New Roman"/>
        </w:rPr>
        <w:t>(3)</w:t>
      </w:r>
      <w:r>
        <w:rPr>
          <w:spacing w:val="-3"/>
        </w:rPr>
        <w:t>保</w:t>
      </w:r>
      <w:r>
        <w:rPr/>
        <w:t>險單</w:t>
      </w:r>
      <w:r>
        <w:rPr>
          <w:spacing w:val="-3"/>
        </w:rPr>
        <w:t>日</w:t>
      </w:r>
      <w:r>
        <w:rPr/>
        <w:t>期早</w:t>
      </w:r>
      <w:r>
        <w:rPr>
          <w:spacing w:val="-3"/>
        </w:rPr>
        <w:t>於</w:t>
      </w:r>
      <w:r>
        <w:rPr/>
        <w:t>裝</w:t>
      </w:r>
      <w:r>
        <w:rPr>
          <w:spacing w:val="-3"/>
        </w:rPr>
        <w:t>船</w:t>
      </w:r>
      <w:r>
        <w:rPr/>
        <w:t>日期</w:t>
        <w:tab/>
      </w:r>
      <w:r>
        <w:rPr>
          <w:rFonts w:ascii="Times New Roman" w:eastAsia="Times New Roman"/>
        </w:rPr>
        <w:t>(4)</w:t>
      </w:r>
      <w:r>
        <w:rPr>
          <w:spacing w:val="-3"/>
        </w:rPr>
        <w:t>保</w:t>
      </w:r>
      <w:r>
        <w:rPr/>
        <w:t>險金</w:t>
      </w:r>
      <w:r>
        <w:rPr>
          <w:spacing w:val="-3"/>
        </w:rPr>
        <w:t>額</w:t>
      </w:r>
      <w:r>
        <w:rPr/>
        <w:t>較信</w:t>
      </w:r>
      <w:r>
        <w:rPr>
          <w:spacing w:val="-3"/>
        </w:rPr>
        <w:t>用</w:t>
      </w:r>
      <w:r>
        <w:rPr/>
        <w:t>狀</w:t>
      </w:r>
      <w:r>
        <w:rPr>
          <w:spacing w:val="-3"/>
        </w:rPr>
        <w:t>金</w:t>
      </w:r>
      <w:r>
        <w:rPr/>
        <w:t>額高出</w:t>
      </w:r>
      <w:r>
        <w:rPr>
          <w:spacing w:val="-3"/>
        </w:rPr>
        <w:t>一</w:t>
      </w:r>
      <w:r>
        <w:rPr>
          <w:spacing w:val="-13"/>
        </w:rPr>
        <w:t>成</w:t>
      </w:r>
      <w:r>
        <w:rPr>
          <w:rFonts w:ascii="Times New Roman" w:eastAsia="Times New Roman"/>
        </w:rPr>
        <w:t>46.</w:t>
      </w:r>
      <w:r>
        <w:rPr/>
        <w:t>銀行</w:t>
      </w:r>
      <w:r>
        <w:rPr>
          <w:spacing w:val="-3"/>
        </w:rPr>
        <w:t>授</w:t>
      </w:r>
      <w:r>
        <w:rPr/>
        <w:t>信案</w:t>
      </w:r>
      <w:r>
        <w:rPr>
          <w:spacing w:val="-3"/>
        </w:rPr>
        <w:t>件</w:t>
      </w:r>
      <w:r>
        <w:rPr/>
        <w:t>下，</w:t>
      </w:r>
      <w:r>
        <w:rPr>
          <w:spacing w:val="-3"/>
        </w:rPr>
        <w:t>要</w:t>
      </w:r>
      <w:r>
        <w:rPr/>
        <w:t>求信用</w:t>
      </w:r>
      <w:r>
        <w:rPr>
          <w:spacing w:val="-3"/>
        </w:rPr>
        <w:t>狀</w:t>
      </w:r>
      <w:r>
        <w:rPr/>
        <w:t>投保</w:t>
      </w:r>
      <w:r>
        <w:rPr>
          <w:spacing w:val="-3"/>
        </w:rPr>
        <w:t>貨</w:t>
      </w:r>
      <w:r>
        <w:rPr/>
        <w:t>物全</w:t>
      </w:r>
      <w:r>
        <w:rPr>
          <w:spacing w:val="-3"/>
        </w:rPr>
        <w:t>險時</w:t>
      </w:r>
      <w:r>
        <w:rPr/>
        <w:t>，則申</w:t>
      </w:r>
      <w:r>
        <w:rPr>
          <w:spacing w:val="-3"/>
        </w:rPr>
        <w:t>請</w:t>
      </w:r>
      <w:r>
        <w:rPr/>
        <w:t>人應</w:t>
      </w:r>
      <w:r>
        <w:rPr>
          <w:spacing w:val="-3"/>
        </w:rPr>
        <w:t>投</w:t>
      </w:r>
      <w:r>
        <w:rPr/>
        <w:t>保下</w:t>
      </w:r>
      <w:r>
        <w:rPr>
          <w:spacing w:val="-3"/>
        </w:rPr>
        <w:t>列何</w:t>
      </w:r>
      <w:r>
        <w:rPr/>
        <w:t>種險？</w:t>
      </w:r>
    </w:p>
    <w:p>
      <w:pPr>
        <w:pStyle w:val="BodyText"/>
        <w:tabs>
          <w:tab w:pos="3128" w:val="left" w:leader="none"/>
          <w:tab w:pos="5537" w:val="left" w:leader="none"/>
          <w:tab w:pos="7950" w:val="left" w:leader="none"/>
        </w:tabs>
        <w:spacing w:line="261" w:lineRule="auto" w:before="1"/>
        <w:ind w:left="154" w:right="2671" w:firstLine="280"/>
      </w:pPr>
      <w:r>
        <w:rPr>
          <w:rFonts w:ascii="Times New Roman" w:eastAsia="Times New Roman"/>
        </w:rPr>
        <w:t>(1)</w:t>
      </w:r>
      <w:r>
        <w:rPr>
          <w:rFonts w:ascii="Times New Roman" w:eastAsia="Times New Roman"/>
          <w:spacing w:val="-1"/>
        </w:rPr>
        <w:t> </w:t>
      </w:r>
      <w:r>
        <w:rPr>
          <w:rFonts w:ascii="Times New Roman" w:eastAsia="Times New Roman"/>
        </w:rPr>
        <w:t>ICC(A)</w:t>
        <w:tab/>
        <w:t>(2) ICC(B)</w:t>
        <w:tab/>
        <w:t>(3) ICC(C)</w:t>
        <w:tab/>
        <w:t>(4) </w:t>
      </w:r>
      <w:r>
        <w:rPr>
          <w:rFonts w:ascii="Times New Roman" w:eastAsia="Times New Roman"/>
          <w:spacing w:val="-5"/>
        </w:rPr>
        <w:t>ICC(D) </w:t>
      </w:r>
      <w:r>
        <w:rPr>
          <w:rFonts w:ascii="Times New Roman" w:eastAsia="Times New Roman"/>
        </w:rPr>
        <w:t>47.</w:t>
      </w:r>
      <w:r>
        <w:rPr>
          <w:spacing w:val="-3"/>
        </w:rPr>
        <w:t>銀行受理轉開發背對背信用狀之申請人應為下列何者？</w:t>
      </w:r>
    </w:p>
    <w:p>
      <w:pPr>
        <w:pStyle w:val="BodyText"/>
        <w:tabs>
          <w:tab w:pos="5537" w:val="left" w:leader="none"/>
        </w:tabs>
        <w:spacing w:line="254" w:lineRule="exact"/>
      </w:pPr>
      <w:r>
        <w:rPr>
          <w:rFonts w:ascii="Times New Roman" w:eastAsia="Times New Roman"/>
        </w:rPr>
        <w:t>(1)</w:t>
      </w:r>
      <w:r>
        <w:rPr>
          <w:rFonts w:ascii="Times New Roman" w:eastAsia="Times New Roman"/>
          <w:spacing w:val="-2"/>
        </w:rPr>
        <w:t> </w:t>
      </w:r>
      <w:r>
        <w:rPr>
          <w:rFonts w:ascii="Times New Roman" w:eastAsia="Times New Roman"/>
        </w:rPr>
        <w:t>MASTER</w:t>
      </w:r>
      <w:r>
        <w:rPr>
          <w:rFonts w:ascii="Times New Roman" w:eastAsia="Times New Roman"/>
          <w:spacing w:val="-1"/>
        </w:rPr>
        <w:t> </w:t>
      </w:r>
      <w:r>
        <w:rPr>
          <w:rFonts w:ascii="Times New Roman" w:eastAsia="Times New Roman"/>
        </w:rPr>
        <w:t>L/C</w:t>
      </w:r>
      <w:r>
        <w:rPr>
          <w:rFonts w:ascii="Times New Roman" w:eastAsia="Times New Roman"/>
          <w:spacing w:val="1"/>
        </w:rPr>
        <w:t> </w:t>
      </w:r>
      <w:r>
        <w:rPr>
          <w:spacing w:val="-3"/>
        </w:rPr>
        <w:t>之</w:t>
      </w:r>
      <w:r>
        <w:rPr/>
        <w:t>申</w:t>
      </w:r>
      <w:r>
        <w:rPr>
          <w:spacing w:val="-3"/>
        </w:rPr>
        <w:t>請</w:t>
      </w:r>
      <w:r>
        <w:rPr/>
        <w:t>人</w:t>
        <w:tab/>
      </w:r>
      <w:r>
        <w:rPr>
          <w:rFonts w:ascii="Times New Roman" w:eastAsia="Times New Roman"/>
        </w:rPr>
        <w:t>(2)</w:t>
      </w:r>
      <w:r>
        <w:rPr>
          <w:rFonts w:ascii="Times New Roman" w:eastAsia="Times New Roman"/>
          <w:spacing w:val="-2"/>
        </w:rPr>
        <w:t> </w:t>
      </w:r>
      <w:r>
        <w:rPr>
          <w:rFonts w:ascii="Times New Roman" w:eastAsia="Times New Roman"/>
        </w:rPr>
        <w:t>MASTER</w:t>
      </w:r>
      <w:r>
        <w:rPr>
          <w:rFonts w:ascii="Times New Roman" w:eastAsia="Times New Roman"/>
          <w:spacing w:val="-2"/>
        </w:rPr>
        <w:t> </w:t>
      </w:r>
      <w:r>
        <w:rPr>
          <w:rFonts w:ascii="Times New Roman" w:eastAsia="Times New Roman"/>
        </w:rPr>
        <w:t>L/C</w:t>
      </w:r>
      <w:r>
        <w:rPr>
          <w:rFonts w:ascii="Times New Roman" w:eastAsia="Times New Roman"/>
          <w:spacing w:val="1"/>
        </w:rPr>
        <w:t> </w:t>
      </w:r>
      <w:r>
        <w:rPr>
          <w:spacing w:val="-3"/>
        </w:rPr>
        <w:t>之</w:t>
      </w:r>
      <w:r>
        <w:rPr/>
        <w:t>受</w:t>
      </w:r>
      <w:r>
        <w:rPr>
          <w:spacing w:val="-3"/>
        </w:rPr>
        <w:t>益</w:t>
      </w:r>
      <w:r>
        <w:rPr/>
        <w:t>人</w:t>
      </w:r>
    </w:p>
    <w:p>
      <w:pPr>
        <w:pStyle w:val="BodyText"/>
        <w:tabs>
          <w:tab w:pos="5537" w:val="left" w:leader="none"/>
        </w:tabs>
        <w:spacing w:line="290" w:lineRule="exact"/>
      </w:pPr>
      <w:r>
        <w:rPr>
          <w:rFonts w:ascii="Times New Roman" w:eastAsia="Times New Roman"/>
        </w:rPr>
        <w:t>(3)</w:t>
      </w:r>
      <w:r>
        <w:rPr>
          <w:rFonts w:ascii="Times New Roman" w:eastAsia="Times New Roman"/>
          <w:spacing w:val="-1"/>
        </w:rPr>
        <w:t> </w:t>
      </w:r>
      <w:r>
        <w:rPr>
          <w:rFonts w:ascii="Times New Roman" w:eastAsia="Times New Roman"/>
        </w:rPr>
        <w:t>MASTER</w:t>
      </w:r>
      <w:r>
        <w:rPr>
          <w:rFonts w:ascii="Times New Roman" w:eastAsia="Times New Roman"/>
          <w:spacing w:val="-1"/>
        </w:rPr>
        <w:t> </w:t>
      </w:r>
      <w:r>
        <w:rPr>
          <w:rFonts w:ascii="Times New Roman" w:eastAsia="Times New Roman"/>
        </w:rPr>
        <w:t>L/C</w:t>
      </w:r>
      <w:r>
        <w:rPr>
          <w:rFonts w:ascii="Times New Roman" w:eastAsia="Times New Roman"/>
          <w:spacing w:val="1"/>
        </w:rPr>
        <w:t> </w:t>
      </w:r>
      <w:r>
        <w:rPr>
          <w:spacing w:val="-3"/>
        </w:rPr>
        <w:t>之</w:t>
      </w:r>
      <w:r>
        <w:rPr/>
        <w:t>通</w:t>
      </w:r>
      <w:r>
        <w:rPr>
          <w:spacing w:val="-3"/>
        </w:rPr>
        <w:t>知</w:t>
      </w:r>
      <w:r>
        <w:rPr/>
        <w:t>銀行</w:t>
        <w:tab/>
      </w:r>
      <w:r>
        <w:rPr>
          <w:rFonts w:ascii="Times New Roman" w:eastAsia="Times New Roman"/>
        </w:rPr>
        <w:t>(4)</w:t>
      </w:r>
      <w:r>
        <w:rPr>
          <w:rFonts w:ascii="Times New Roman" w:eastAsia="Times New Roman"/>
          <w:spacing w:val="-2"/>
        </w:rPr>
        <w:t> </w:t>
      </w:r>
      <w:r>
        <w:rPr>
          <w:rFonts w:ascii="Times New Roman" w:eastAsia="Times New Roman"/>
        </w:rPr>
        <w:t>MASTER</w:t>
      </w:r>
      <w:r>
        <w:rPr>
          <w:rFonts w:ascii="Times New Roman" w:eastAsia="Times New Roman"/>
          <w:spacing w:val="-2"/>
        </w:rPr>
        <w:t> </w:t>
      </w:r>
      <w:r>
        <w:rPr>
          <w:rFonts w:ascii="Times New Roman" w:eastAsia="Times New Roman"/>
        </w:rPr>
        <w:t>L/C </w:t>
      </w:r>
      <w:r>
        <w:rPr>
          <w:spacing w:val="-3"/>
        </w:rPr>
        <w:t>之</w:t>
      </w:r>
      <w:r>
        <w:rPr/>
        <w:t>開</w:t>
      </w:r>
      <w:r>
        <w:rPr>
          <w:spacing w:val="-3"/>
        </w:rPr>
        <w:t>狀</w:t>
      </w:r>
      <w:r>
        <w:rPr/>
        <w:t>銀行</w:t>
      </w:r>
    </w:p>
    <w:p>
      <w:pPr>
        <w:pStyle w:val="ListParagraph"/>
        <w:numPr>
          <w:ilvl w:val="0"/>
          <w:numId w:val="11"/>
        </w:numPr>
        <w:tabs>
          <w:tab w:pos="432" w:val="left" w:leader="none"/>
        </w:tabs>
        <w:spacing w:line="225" w:lineRule="auto" w:before="5" w:after="0"/>
        <w:ind w:left="430" w:right="0" w:hanging="276"/>
        <w:jc w:val="left"/>
        <w:rPr>
          <w:sz w:val="22"/>
        </w:rPr>
      </w:pPr>
      <w:r>
        <w:rPr>
          <w:spacing w:val="-9"/>
          <w:sz w:val="22"/>
        </w:rPr>
        <w:t>在重大的國際投標案件中，招標人常限投標人提供全球排名較優之金融機構所開具的保證函，以代替保證金，該保證</w:t>
      </w:r>
      <w:r>
        <w:rPr>
          <w:spacing w:val="-6"/>
          <w:sz w:val="22"/>
        </w:rPr>
        <w:t>函稱為下列何者？</w:t>
      </w:r>
    </w:p>
    <w:p>
      <w:pPr>
        <w:pStyle w:val="ListParagraph"/>
        <w:numPr>
          <w:ilvl w:val="1"/>
          <w:numId w:val="11"/>
        </w:numPr>
        <w:tabs>
          <w:tab w:pos="695" w:val="left" w:leader="none"/>
          <w:tab w:pos="3128" w:val="left" w:leader="none"/>
          <w:tab w:pos="5537" w:val="left" w:leader="none"/>
          <w:tab w:pos="7950" w:val="left" w:leader="none"/>
        </w:tabs>
        <w:spacing w:line="225" w:lineRule="auto" w:before="0" w:after="0"/>
        <w:ind w:left="154" w:right="2295" w:firstLine="280"/>
        <w:jc w:val="left"/>
        <w:rPr>
          <w:sz w:val="22"/>
        </w:rPr>
      </w:pPr>
      <w:r>
        <w:rPr>
          <w:spacing w:val="-3"/>
          <w:sz w:val="22"/>
        </w:rPr>
        <w:t>履</w:t>
      </w:r>
      <w:r>
        <w:rPr>
          <w:sz w:val="22"/>
        </w:rPr>
        <w:t>約保</w:t>
      </w:r>
      <w:r>
        <w:rPr>
          <w:spacing w:val="-3"/>
          <w:sz w:val="22"/>
        </w:rPr>
        <w:t>證</w:t>
      </w:r>
      <w:r>
        <w:rPr>
          <w:sz w:val="22"/>
        </w:rPr>
        <w:t>金保證</w:t>
        <w:tab/>
      </w:r>
      <w:r>
        <w:rPr>
          <w:rFonts w:ascii="Times New Roman" w:eastAsia="Times New Roman"/>
          <w:sz w:val="22"/>
        </w:rPr>
        <w:t>(2)</w:t>
      </w:r>
      <w:r>
        <w:rPr>
          <w:spacing w:val="-3"/>
          <w:sz w:val="22"/>
        </w:rPr>
        <w:t>預</w:t>
      </w:r>
      <w:r>
        <w:rPr>
          <w:sz w:val="22"/>
        </w:rPr>
        <w:t>付款</w:t>
      </w:r>
      <w:r>
        <w:rPr>
          <w:spacing w:val="-3"/>
          <w:sz w:val="22"/>
        </w:rPr>
        <w:t>保</w:t>
      </w:r>
      <w:r>
        <w:rPr>
          <w:sz w:val="22"/>
        </w:rPr>
        <w:t>證</w:t>
        <w:tab/>
      </w:r>
      <w:r>
        <w:rPr>
          <w:rFonts w:ascii="Times New Roman" w:eastAsia="Times New Roman"/>
          <w:sz w:val="22"/>
        </w:rPr>
        <w:t>(3)</w:t>
      </w:r>
      <w:r>
        <w:rPr>
          <w:spacing w:val="-3"/>
          <w:sz w:val="22"/>
        </w:rPr>
        <w:t>保</w:t>
      </w:r>
      <w:r>
        <w:rPr>
          <w:sz w:val="22"/>
        </w:rPr>
        <w:t>留款</w:t>
      </w:r>
      <w:r>
        <w:rPr>
          <w:spacing w:val="-3"/>
          <w:sz w:val="22"/>
        </w:rPr>
        <w:t>保</w:t>
      </w:r>
      <w:r>
        <w:rPr>
          <w:sz w:val="22"/>
        </w:rPr>
        <w:t>證</w:t>
        <w:tab/>
      </w:r>
      <w:r>
        <w:rPr>
          <w:rFonts w:ascii="Times New Roman" w:eastAsia="Times New Roman"/>
          <w:sz w:val="22"/>
        </w:rPr>
        <w:t>(4)</w:t>
      </w:r>
      <w:r>
        <w:rPr>
          <w:spacing w:val="-3"/>
          <w:sz w:val="22"/>
        </w:rPr>
        <w:t>押</w:t>
      </w:r>
      <w:r>
        <w:rPr>
          <w:sz w:val="22"/>
        </w:rPr>
        <w:t>標金</w:t>
      </w:r>
      <w:r>
        <w:rPr>
          <w:spacing w:val="-3"/>
          <w:sz w:val="22"/>
        </w:rPr>
        <w:t>保</w:t>
      </w:r>
      <w:r>
        <w:rPr>
          <w:spacing w:val="-15"/>
          <w:sz w:val="22"/>
        </w:rPr>
        <w:t>證</w:t>
      </w:r>
      <w:r>
        <w:rPr>
          <w:rFonts w:ascii="Times New Roman" w:eastAsia="Times New Roman"/>
          <w:sz w:val="22"/>
        </w:rPr>
        <w:t>49.</w:t>
      </w:r>
      <w:r>
        <w:rPr>
          <w:sz w:val="22"/>
        </w:rPr>
        <w:t>金融</w:t>
      </w:r>
      <w:r>
        <w:rPr>
          <w:spacing w:val="-3"/>
          <w:sz w:val="22"/>
        </w:rPr>
        <w:t>機</w:t>
      </w:r>
      <w:r>
        <w:rPr>
          <w:sz w:val="22"/>
        </w:rPr>
        <w:t>構買</w:t>
      </w:r>
      <w:r>
        <w:rPr>
          <w:spacing w:val="-3"/>
          <w:sz w:val="22"/>
        </w:rPr>
        <w:t>入</w:t>
      </w:r>
      <w:r>
        <w:rPr>
          <w:sz w:val="22"/>
        </w:rPr>
        <w:t>出口</w:t>
      </w:r>
      <w:r>
        <w:rPr>
          <w:spacing w:val="-3"/>
          <w:sz w:val="22"/>
        </w:rPr>
        <w:t>商</w:t>
      </w:r>
      <w:r>
        <w:rPr>
          <w:sz w:val="22"/>
        </w:rPr>
        <w:t>對進口</w:t>
      </w:r>
      <w:r>
        <w:rPr>
          <w:spacing w:val="-3"/>
          <w:sz w:val="22"/>
        </w:rPr>
        <w:t>商</w:t>
      </w:r>
      <w:r>
        <w:rPr>
          <w:sz w:val="22"/>
        </w:rPr>
        <w:t>之應</w:t>
      </w:r>
      <w:r>
        <w:rPr>
          <w:spacing w:val="-3"/>
          <w:sz w:val="22"/>
        </w:rPr>
        <w:t>收</w:t>
      </w:r>
      <w:r>
        <w:rPr>
          <w:sz w:val="22"/>
        </w:rPr>
        <w:t>帳款</w:t>
      </w:r>
      <w:r>
        <w:rPr>
          <w:spacing w:val="-3"/>
          <w:sz w:val="22"/>
        </w:rPr>
        <w:t>債權</w:t>
      </w:r>
      <w:r>
        <w:rPr>
          <w:sz w:val="22"/>
        </w:rPr>
        <w:t>，所承</w:t>
      </w:r>
      <w:r>
        <w:rPr>
          <w:spacing w:val="-3"/>
          <w:sz w:val="22"/>
        </w:rPr>
        <w:t>擔</w:t>
      </w:r>
      <w:r>
        <w:rPr>
          <w:sz w:val="22"/>
        </w:rPr>
        <w:t>之風險為下</w:t>
      </w:r>
      <w:r>
        <w:rPr>
          <w:spacing w:val="-3"/>
          <w:sz w:val="22"/>
        </w:rPr>
        <w:t>列何</w:t>
      </w:r>
      <w:r>
        <w:rPr>
          <w:sz w:val="22"/>
        </w:rPr>
        <w:t>者？</w:t>
      </w:r>
    </w:p>
    <w:p>
      <w:pPr>
        <w:pStyle w:val="BodyText"/>
        <w:tabs>
          <w:tab w:pos="5537" w:val="left" w:leader="none"/>
        </w:tabs>
        <w:spacing w:line="289" w:lineRule="exact"/>
      </w:pPr>
      <w:r>
        <w:rPr>
          <w:rFonts w:ascii="Times New Roman" w:eastAsia="Times New Roman"/>
        </w:rPr>
        <w:t>(1)</w:t>
      </w:r>
      <w:r>
        <w:rPr>
          <w:spacing w:val="-3"/>
        </w:rPr>
        <w:t>進</w:t>
      </w:r>
      <w:r>
        <w:rPr/>
        <w:t>口商</w:t>
      </w:r>
      <w:r>
        <w:rPr>
          <w:spacing w:val="-3"/>
        </w:rPr>
        <w:t>之</w:t>
      </w:r>
      <w:r>
        <w:rPr/>
        <w:t>信用</w:t>
      </w:r>
      <w:r>
        <w:rPr>
          <w:spacing w:val="-3"/>
        </w:rPr>
        <w:t>風</w:t>
      </w:r>
      <w:r>
        <w:rPr/>
        <w:t>險</w:t>
        <w:tab/>
      </w:r>
      <w:r>
        <w:rPr>
          <w:rFonts w:ascii="Times New Roman" w:eastAsia="Times New Roman"/>
        </w:rPr>
        <w:t>(2)</w:t>
      </w:r>
      <w:r>
        <w:rPr>
          <w:spacing w:val="-3"/>
        </w:rPr>
        <w:t>進</w:t>
      </w:r>
      <w:r>
        <w:rPr/>
        <w:t>口國</w:t>
      </w:r>
      <w:r>
        <w:rPr>
          <w:spacing w:val="-3"/>
        </w:rPr>
        <w:t>之</w:t>
      </w:r>
      <w:r>
        <w:rPr/>
        <w:t>政治</w:t>
      </w:r>
      <w:r>
        <w:rPr>
          <w:spacing w:val="-3"/>
        </w:rPr>
        <w:t>風險</w:t>
      </w:r>
    </w:p>
    <w:p>
      <w:pPr>
        <w:pStyle w:val="BodyText"/>
        <w:tabs>
          <w:tab w:pos="5537" w:val="left" w:leader="none"/>
        </w:tabs>
        <w:spacing w:line="290" w:lineRule="exact"/>
      </w:pPr>
      <w:r>
        <w:rPr>
          <w:rFonts w:ascii="Times New Roman" w:eastAsia="Times New Roman"/>
        </w:rPr>
        <w:t>(3)</w:t>
      </w:r>
      <w:r>
        <w:rPr>
          <w:spacing w:val="-3"/>
        </w:rPr>
        <w:t>出</w:t>
      </w:r>
      <w:r>
        <w:rPr/>
        <w:t>口商</w:t>
      </w:r>
      <w:r>
        <w:rPr>
          <w:spacing w:val="-3"/>
        </w:rPr>
        <w:t>之</w:t>
      </w:r>
      <w:r>
        <w:rPr/>
        <w:t>信用</w:t>
      </w:r>
      <w:r>
        <w:rPr>
          <w:spacing w:val="-3"/>
        </w:rPr>
        <w:t>風</w:t>
      </w:r>
      <w:r>
        <w:rPr/>
        <w:t>險</w:t>
        <w:tab/>
      </w:r>
      <w:r>
        <w:rPr>
          <w:rFonts w:ascii="Times New Roman" w:eastAsia="Times New Roman"/>
        </w:rPr>
        <w:t>(4)</w:t>
      </w:r>
      <w:r>
        <w:rPr>
          <w:spacing w:val="-3"/>
        </w:rPr>
        <w:t>可</w:t>
      </w:r>
      <w:r>
        <w:rPr/>
        <w:t>歸責</w:t>
      </w:r>
      <w:r>
        <w:rPr>
          <w:spacing w:val="-3"/>
        </w:rPr>
        <w:t>進</w:t>
      </w:r>
      <w:r>
        <w:rPr/>
        <w:t>口商</w:t>
      </w:r>
      <w:r>
        <w:rPr>
          <w:spacing w:val="-3"/>
        </w:rPr>
        <w:t>過</w:t>
      </w:r>
      <w:r>
        <w:rPr/>
        <w:t>失</w:t>
      </w:r>
      <w:r>
        <w:rPr>
          <w:spacing w:val="-3"/>
        </w:rPr>
        <w:t>所</w:t>
      </w:r>
      <w:r>
        <w:rPr/>
        <w:t>產生之</w:t>
      </w:r>
      <w:r>
        <w:rPr>
          <w:spacing w:val="-3"/>
        </w:rPr>
        <w:t>商</w:t>
      </w:r>
      <w:r>
        <w:rPr/>
        <w:t>業糾紛</w:t>
      </w:r>
    </w:p>
    <w:p>
      <w:pPr>
        <w:pStyle w:val="ListParagraph"/>
        <w:numPr>
          <w:ilvl w:val="0"/>
          <w:numId w:val="12"/>
        </w:numPr>
        <w:tabs>
          <w:tab w:pos="432" w:val="left" w:leader="none"/>
          <w:tab w:pos="3128" w:val="left" w:leader="none"/>
          <w:tab w:pos="5537" w:val="left" w:leader="none"/>
          <w:tab w:pos="7950" w:val="left" w:leader="none"/>
        </w:tabs>
        <w:spacing w:line="225" w:lineRule="auto" w:before="4" w:after="0"/>
        <w:ind w:left="435" w:right="613" w:hanging="281"/>
        <w:jc w:val="left"/>
        <w:rPr>
          <w:rFonts w:ascii="Times New Roman" w:eastAsia="Times New Roman"/>
          <w:sz w:val="22"/>
        </w:rPr>
      </w:pPr>
      <w:r>
        <w:rPr>
          <w:sz w:val="22"/>
        </w:rPr>
        <w:t>銀行</w:t>
      </w:r>
      <w:r>
        <w:rPr>
          <w:spacing w:val="-3"/>
          <w:sz w:val="22"/>
        </w:rPr>
        <w:t>在</w:t>
      </w:r>
      <w:r>
        <w:rPr>
          <w:sz w:val="22"/>
        </w:rPr>
        <w:t>無追</w:t>
      </w:r>
      <w:r>
        <w:rPr>
          <w:spacing w:val="-3"/>
          <w:sz w:val="22"/>
        </w:rPr>
        <w:t>索</w:t>
      </w:r>
      <w:r>
        <w:rPr>
          <w:sz w:val="22"/>
        </w:rPr>
        <w:t>權情</w:t>
      </w:r>
      <w:r>
        <w:rPr>
          <w:spacing w:val="-3"/>
          <w:sz w:val="22"/>
        </w:rPr>
        <w:t>形</w:t>
      </w:r>
      <w:r>
        <w:rPr>
          <w:sz w:val="22"/>
        </w:rPr>
        <w:t>下，買</w:t>
      </w:r>
      <w:r>
        <w:rPr>
          <w:spacing w:val="-3"/>
          <w:sz w:val="22"/>
        </w:rPr>
        <w:t>斷</w:t>
      </w:r>
      <w:r>
        <w:rPr>
          <w:sz w:val="22"/>
        </w:rPr>
        <w:t>出口</w:t>
      </w:r>
      <w:r>
        <w:rPr>
          <w:spacing w:val="-3"/>
          <w:sz w:val="22"/>
        </w:rPr>
        <w:t>商</w:t>
      </w:r>
      <w:r>
        <w:rPr>
          <w:sz w:val="22"/>
        </w:rPr>
        <w:t>（受</w:t>
      </w:r>
      <w:r>
        <w:rPr>
          <w:spacing w:val="-3"/>
          <w:sz w:val="22"/>
        </w:rPr>
        <w:t>益人</w:t>
      </w:r>
      <w:r>
        <w:rPr>
          <w:sz w:val="22"/>
        </w:rPr>
        <w:t>）所簽</w:t>
      </w:r>
      <w:r>
        <w:rPr>
          <w:spacing w:val="-3"/>
          <w:sz w:val="22"/>
        </w:rPr>
        <w:t>發</w:t>
      </w:r>
      <w:r>
        <w:rPr>
          <w:sz w:val="22"/>
        </w:rPr>
        <w:t>的跟</w:t>
      </w:r>
      <w:r>
        <w:rPr>
          <w:spacing w:val="-3"/>
          <w:sz w:val="22"/>
        </w:rPr>
        <w:t>單</w:t>
      </w:r>
      <w:r>
        <w:rPr>
          <w:sz w:val="22"/>
        </w:rPr>
        <w:t>匯票</w:t>
      </w:r>
      <w:r>
        <w:rPr>
          <w:spacing w:val="-3"/>
          <w:sz w:val="22"/>
        </w:rPr>
        <w:t>及所</w:t>
      </w:r>
      <w:r>
        <w:rPr>
          <w:sz w:val="22"/>
        </w:rPr>
        <w:t>附的出</w:t>
      </w:r>
      <w:r>
        <w:rPr>
          <w:spacing w:val="-3"/>
          <w:sz w:val="22"/>
        </w:rPr>
        <w:t>口</w:t>
      </w:r>
      <w:r>
        <w:rPr>
          <w:sz w:val="22"/>
        </w:rPr>
        <w:t>單據</w:t>
      </w:r>
      <w:r>
        <w:rPr>
          <w:spacing w:val="-3"/>
          <w:sz w:val="22"/>
        </w:rPr>
        <w:t>，</w:t>
      </w:r>
      <w:r>
        <w:rPr>
          <w:sz w:val="22"/>
        </w:rPr>
        <w:t>此業</w:t>
      </w:r>
      <w:r>
        <w:rPr>
          <w:spacing w:val="-3"/>
          <w:sz w:val="22"/>
        </w:rPr>
        <w:t>務係</w:t>
      </w:r>
      <w:r>
        <w:rPr>
          <w:sz w:val="22"/>
        </w:rPr>
        <w:t>指下列</w:t>
      </w:r>
      <w:r>
        <w:rPr>
          <w:spacing w:val="-3"/>
          <w:sz w:val="22"/>
        </w:rPr>
        <w:t>何</w:t>
      </w:r>
      <w:r>
        <w:rPr>
          <w:sz w:val="22"/>
        </w:rPr>
        <w:t>者？ </w:t>
      </w:r>
      <w:r>
        <w:rPr>
          <w:rFonts w:ascii="Times New Roman" w:eastAsia="Times New Roman"/>
          <w:sz w:val="22"/>
        </w:rPr>
        <w:t>(1)</w:t>
      </w:r>
      <w:r>
        <w:rPr>
          <w:spacing w:val="-3"/>
          <w:sz w:val="22"/>
        </w:rPr>
        <w:t>出</w:t>
      </w:r>
      <w:r>
        <w:rPr>
          <w:sz w:val="22"/>
        </w:rPr>
        <w:t>口信</w:t>
      </w:r>
      <w:r>
        <w:rPr>
          <w:spacing w:val="-3"/>
          <w:sz w:val="22"/>
        </w:rPr>
        <w:t>用</w:t>
      </w:r>
      <w:r>
        <w:rPr>
          <w:sz w:val="22"/>
        </w:rPr>
        <w:t>狀週</w:t>
      </w:r>
      <w:r>
        <w:rPr>
          <w:spacing w:val="-3"/>
          <w:sz w:val="22"/>
        </w:rPr>
        <w:t>轉</w:t>
      </w:r>
      <w:r>
        <w:rPr>
          <w:sz w:val="22"/>
        </w:rPr>
        <w:t>金</w:t>
      </w:r>
      <w:r>
        <w:rPr>
          <w:spacing w:val="-3"/>
          <w:sz w:val="22"/>
        </w:rPr>
        <w:t>貸</w:t>
      </w:r>
      <w:r>
        <w:rPr>
          <w:sz w:val="22"/>
        </w:rPr>
        <w:t>款</w:t>
        <w:tab/>
      </w:r>
      <w:r>
        <w:rPr>
          <w:rFonts w:ascii="Times New Roman" w:eastAsia="Times New Roman"/>
          <w:sz w:val="22"/>
        </w:rPr>
        <w:t>(2)</w:t>
      </w:r>
      <w:r>
        <w:rPr>
          <w:spacing w:val="-3"/>
          <w:sz w:val="22"/>
        </w:rPr>
        <w:t>出</w:t>
      </w:r>
      <w:r>
        <w:rPr>
          <w:sz w:val="22"/>
        </w:rPr>
        <w:t>口押匯</w:t>
        <w:tab/>
      </w:r>
      <w:r>
        <w:rPr>
          <w:rFonts w:ascii="Times New Roman" w:eastAsia="Times New Roman"/>
          <w:sz w:val="22"/>
        </w:rPr>
        <w:t>(3)</w:t>
      </w:r>
      <w:r>
        <w:rPr>
          <w:rFonts w:ascii="Times New Roman" w:eastAsia="Times New Roman"/>
          <w:spacing w:val="-1"/>
          <w:sz w:val="22"/>
        </w:rPr>
        <w:t> </w:t>
      </w:r>
      <w:r>
        <w:rPr>
          <w:rFonts w:ascii="Times New Roman" w:eastAsia="Times New Roman"/>
          <w:sz w:val="22"/>
        </w:rPr>
        <w:t>Factoring</w:t>
        <w:tab/>
        <w:t>(4)</w:t>
      </w:r>
      <w:r>
        <w:rPr>
          <w:rFonts w:ascii="Times New Roman" w:eastAsia="Times New Roman"/>
          <w:spacing w:val="1"/>
          <w:sz w:val="22"/>
        </w:rPr>
        <w:t> </w:t>
      </w:r>
      <w:r>
        <w:rPr>
          <w:rFonts w:ascii="Times New Roman" w:eastAsia="Times New Roman"/>
          <w:sz w:val="22"/>
        </w:rPr>
        <w:t>Forfaiting</w:t>
      </w:r>
    </w:p>
    <w:p>
      <w:pPr>
        <w:pStyle w:val="ListParagraph"/>
        <w:numPr>
          <w:ilvl w:val="0"/>
          <w:numId w:val="12"/>
        </w:numPr>
        <w:tabs>
          <w:tab w:pos="432" w:val="left" w:leader="none"/>
        </w:tabs>
        <w:spacing w:line="286" w:lineRule="exact" w:before="0" w:after="0"/>
        <w:ind w:left="431" w:right="0" w:hanging="278"/>
        <w:jc w:val="left"/>
        <w:rPr>
          <w:sz w:val="22"/>
        </w:rPr>
      </w:pPr>
      <w:r>
        <w:rPr>
          <w:spacing w:val="-3"/>
          <w:sz w:val="22"/>
        </w:rPr>
        <w:t>下列何者非屬外匯授信項目？</w:t>
      </w:r>
    </w:p>
    <w:p>
      <w:pPr>
        <w:pStyle w:val="ListParagraph"/>
        <w:numPr>
          <w:ilvl w:val="1"/>
          <w:numId w:val="12"/>
        </w:numPr>
        <w:tabs>
          <w:tab w:pos="750" w:val="left" w:leader="none"/>
          <w:tab w:pos="3128" w:val="left" w:leader="none"/>
          <w:tab w:pos="5537" w:val="left" w:leader="none"/>
          <w:tab w:pos="7950" w:val="left" w:leader="none"/>
        </w:tabs>
        <w:spacing w:line="225" w:lineRule="auto" w:before="5" w:after="0"/>
        <w:ind w:left="154" w:right="2075" w:firstLine="280"/>
        <w:jc w:val="left"/>
        <w:rPr>
          <w:sz w:val="22"/>
        </w:rPr>
      </w:pPr>
      <w:r>
        <w:rPr>
          <w:rFonts w:ascii="Times New Roman" w:eastAsia="Times New Roman"/>
          <w:sz w:val="22"/>
        </w:rPr>
        <w:t>D/A</w:t>
      </w:r>
      <w:r>
        <w:rPr>
          <w:rFonts w:ascii="Times New Roman" w:eastAsia="Times New Roman"/>
          <w:spacing w:val="-2"/>
          <w:sz w:val="22"/>
        </w:rPr>
        <w:t> </w:t>
      </w:r>
      <w:r>
        <w:rPr>
          <w:sz w:val="22"/>
        </w:rPr>
        <w:t>融資</w:t>
        <w:tab/>
      </w:r>
      <w:r>
        <w:rPr>
          <w:rFonts w:ascii="Times New Roman" w:eastAsia="Times New Roman"/>
          <w:sz w:val="22"/>
        </w:rPr>
        <w:t>(2) D/P </w:t>
      </w:r>
      <w:r>
        <w:rPr>
          <w:sz w:val="22"/>
        </w:rPr>
        <w:t>融資</w:t>
        <w:tab/>
      </w:r>
      <w:r>
        <w:rPr>
          <w:rFonts w:ascii="Times New Roman" w:eastAsia="Times New Roman"/>
          <w:sz w:val="22"/>
        </w:rPr>
        <w:t>(3)</w:t>
      </w:r>
      <w:r>
        <w:rPr>
          <w:spacing w:val="-3"/>
          <w:sz w:val="22"/>
        </w:rPr>
        <w:t>副</w:t>
      </w:r>
      <w:r>
        <w:rPr>
          <w:sz w:val="22"/>
        </w:rPr>
        <w:t>提單</w:t>
      </w:r>
      <w:r>
        <w:rPr>
          <w:spacing w:val="-3"/>
          <w:sz w:val="22"/>
        </w:rPr>
        <w:t>背</w:t>
      </w:r>
      <w:r>
        <w:rPr>
          <w:sz w:val="22"/>
        </w:rPr>
        <w:t>書</w:t>
        <w:tab/>
      </w:r>
      <w:r>
        <w:rPr>
          <w:rFonts w:ascii="Times New Roman" w:eastAsia="Times New Roman"/>
          <w:sz w:val="22"/>
        </w:rPr>
        <w:t>(4)</w:t>
      </w:r>
      <w:r>
        <w:rPr>
          <w:spacing w:val="-3"/>
          <w:sz w:val="22"/>
        </w:rPr>
        <w:t>預</w:t>
      </w:r>
      <w:r>
        <w:rPr>
          <w:sz w:val="22"/>
        </w:rPr>
        <w:t>購遠</w:t>
      </w:r>
      <w:r>
        <w:rPr>
          <w:spacing w:val="-3"/>
          <w:sz w:val="22"/>
        </w:rPr>
        <w:t>期</w:t>
      </w:r>
      <w:r>
        <w:rPr>
          <w:sz w:val="22"/>
        </w:rPr>
        <w:t>外</w:t>
      </w:r>
      <w:r>
        <w:rPr>
          <w:spacing w:val="-16"/>
          <w:sz w:val="22"/>
        </w:rPr>
        <w:t>匯</w:t>
      </w:r>
      <w:r>
        <w:rPr>
          <w:rFonts w:ascii="Times New Roman" w:eastAsia="Times New Roman"/>
          <w:sz w:val="22"/>
        </w:rPr>
        <w:t>52.</w:t>
      </w:r>
      <w:r>
        <w:rPr>
          <w:sz w:val="22"/>
        </w:rPr>
        <w:t>下列</w:t>
      </w:r>
      <w:r>
        <w:rPr>
          <w:spacing w:val="-3"/>
          <w:sz w:val="22"/>
        </w:rPr>
        <w:t>何</w:t>
      </w:r>
      <w:r>
        <w:rPr>
          <w:sz w:val="22"/>
        </w:rPr>
        <w:t>項係</w:t>
      </w:r>
      <w:r>
        <w:rPr>
          <w:spacing w:val="-3"/>
          <w:sz w:val="22"/>
        </w:rPr>
        <w:t>銀</w:t>
      </w:r>
      <w:r>
        <w:rPr>
          <w:sz w:val="22"/>
        </w:rPr>
        <w:t>行辦</w:t>
      </w:r>
      <w:r>
        <w:rPr>
          <w:spacing w:val="-3"/>
          <w:sz w:val="22"/>
        </w:rPr>
        <w:t>理</w:t>
      </w:r>
      <w:r>
        <w:rPr>
          <w:sz w:val="22"/>
        </w:rPr>
        <w:t>外匯業</w:t>
      </w:r>
      <w:r>
        <w:rPr>
          <w:spacing w:val="-3"/>
          <w:sz w:val="22"/>
        </w:rPr>
        <w:t>務</w:t>
      </w:r>
      <w:r>
        <w:rPr>
          <w:sz w:val="22"/>
        </w:rPr>
        <w:t>，簽</w:t>
      </w:r>
      <w:r>
        <w:rPr>
          <w:spacing w:val="-3"/>
          <w:sz w:val="22"/>
        </w:rPr>
        <w:t>發</w:t>
      </w:r>
      <w:r>
        <w:rPr>
          <w:sz w:val="22"/>
        </w:rPr>
        <w:t>保證</w:t>
      </w:r>
      <w:r>
        <w:rPr>
          <w:spacing w:val="-3"/>
          <w:sz w:val="22"/>
        </w:rPr>
        <w:t>函所</w:t>
      </w:r>
      <w:r>
        <w:rPr>
          <w:sz w:val="22"/>
        </w:rPr>
        <w:t>必須記</w:t>
      </w:r>
      <w:r>
        <w:rPr>
          <w:spacing w:val="-3"/>
          <w:sz w:val="22"/>
        </w:rPr>
        <w:t>載</w:t>
      </w:r>
      <w:r>
        <w:rPr>
          <w:sz w:val="22"/>
        </w:rPr>
        <w:t>之事</w:t>
      </w:r>
      <w:r>
        <w:rPr>
          <w:spacing w:val="-3"/>
          <w:sz w:val="22"/>
        </w:rPr>
        <w:t>項</w:t>
      </w:r>
      <w:r>
        <w:rPr>
          <w:sz w:val="22"/>
        </w:rPr>
        <w:t>？</w:t>
      </w:r>
    </w:p>
    <w:p>
      <w:pPr>
        <w:pStyle w:val="BodyText"/>
        <w:tabs>
          <w:tab w:pos="5537" w:val="left" w:leader="none"/>
        </w:tabs>
        <w:spacing w:line="288" w:lineRule="exact"/>
      </w:pPr>
      <w:r>
        <w:rPr>
          <w:rFonts w:ascii="Times New Roman" w:eastAsia="Times New Roman"/>
        </w:rPr>
        <w:t>(1)</w:t>
      </w:r>
      <w:r>
        <w:rPr>
          <w:spacing w:val="-3"/>
        </w:rPr>
        <w:t>遵</w:t>
      </w:r>
      <w:r>
        <w:rPr/>
        <w:t>守</w:t>
      </w:r>
      <w:r>
        <w:rPr>
          <w:spacing w:val="-55"/>
        </w:rPr>
        <w:t> </w:t>
      </w:r>
      <w:r>
        <w:rPr>
          <w:rFonts w:ascii="Times New Roman" w:eastAsia="Times New Roman"/>
        </w:rPr>
        <w:t>UCP600</w:t>
        <w:tab/>
        <w:t>(2)</w:t>
      </w:r>
      <w:r>
        <w:rPr>
          <w:spacing w:val="-3"/>
        </w:rPr>
        <w:t>開</w:t>
      </w:r>
      <w:r>
        <w:rPr/>
        <w:t>證銀</w:t>
      </w:r>
      <w:r>
        <w:rPr>
          <w:spacing w:val="-3"/>
        </w:rPr>
        <w:t>行</w:t>
      </w:r>
      <w:r>
        <w:rPr/>
        <w:t>為主</w:t>
      </w:r>
      <w:r>
        <w:rPr>
          <w:spacing w:val="-3"/>
        </w:rPr>
        <w:t>債</w:t>
      </w:r>
      <w:r>
        <w:rPr/>
        <w:t>務人</w:t>
      </w:r>
    </w:p>
    <w:p>
      <w:pPr>
        <w:pStyle w:val="BodyText"/>
        <w:tabs>
          <w:tab w:pos="5537" w:val="left" w:leader="none"/>
        </w:tabs>
        <w:spacing w:line="299" w:lineRule="exact"/>
      </w:pPr>
      <w:r>
        <w:rPr>
          <w:rFonts w:ascii="Times New Roman" w:eastAsia="Times New Roman"/>
        </w:rPr>
        <w:t>(3) </w:t>
      </w:r>
      <w:r>
        <w:rPr>
          <w:rFonts w:ascii="Times New Roman" w:eastAsia="Times New Roman"/>
          <w:spacing w:val="-9"/>
        </w:rPr>
        <w:t>We </w:t>
      </w:r>
      <w:r>
        <w:rPr>
          <w:rFonts w:ascii="Times New Roman" w:eastAsia="Times New Roman"/>
        </w:rPr>
        <w:t>will pay all</w:t>
      </w:r>
      <w:r>
        <w:rPr>
          <w:rFonts w:ascii="Times New Roman" w:eastAsia="Times New Roman"/>
          <w:spacing w:val="-2"/>
        </w:rPr>
        <w:t> </w:t>
      </w:r>
      <w:r>
        <w:rPr>
          <w:rFonts w:ascii="Times New Roman" w:eastAsia="Times New Roman"/>
        </w:rPr>
        <w:t>losses.</w:t>
        <w:tab/>
        <w:t>(4)</w:t>
      </w:r>
      <w:r>
        <w:rPr>
          <w:spacing w:val="-3"/>
        </w:rPr>
        <w:t>明確記載有效期限，並應明示其地點</w:t>
      </w:r>
    </w:p>
    <w:p>
      <w:pPr>
        <w:pStyle w:val="ListParagraph"/>
        <w:numPr>
          <w:ilvl w:val="0"/>
          <w:numId w:val="13"/>
        </w:numPr>
        <w:tabs>
          <w:tab w:pos="381" w:val="left" w:leader="none"/>
        </w:tabs>
        <w:spacing w:line="299" w:lineRule="exact" w:before="50" w:after="0"/>
        <w:ind w:left="380" w:right="0" w:hanging="278"/>
        <w:jc w:val="left"/>
        <w:rPr>
          <w:sz w:val="22"/>
        </w:rPr>
      </w:pPr>
      <w:r>
        <w:rPr>
          <w:w w:val="100"/>
          <w:sz w:val="22"/>
        </w:rPr>
        <w:br w:type="column"/>
      </w:r>
      <w:r>
        <w:rPr>
          <w:spacing w:val="-3"/>
          <w:sz w:val="22"/>
        </w:rPr>
        <w:t>有關現金卡業務之特色，下列敘述何者正確？</w:t>
      </w:r>
    </w:p>
    <w:p>
      <w:pPr>
        <w:pStyle w:val="ListParagraph"/>
        <w:numPr>
          <w:ilvl w:val="1"/>
          <w:numId w:val="13"/>
        </w:numPr>
        <w:tabs>
          <w:tab w:pos="644" w:val="left" w:leader="none"/>
          <w:tab w:pos="5487" w:val="left" w:leader="none"/>
        </w:tabs>
        <w:spacing w:line="225" w:lineRule="auto" w:before="5" w:after="0"/>
        <w:ind w:left="384" w:right="2396" w:firstLine="0"/>
        <w:jc w:val="left"/>
        <w:rPr>
          <w:sz w:val="22"/>
        </w:rPr>
      </w:pPr>
      <w:r>
        <w:rPr>
          <w:spacing w:val="-3"/>
          <w:sz w:val="22"/>
        </w:rPr>
        <w:t>每</w:t>
      </w:r>
      <w:r>
        <w:rPr>
          <w:sz w:val="22"/>
        </w:rPr>
        <w:t>戶貸</w:t>
      </w:r>
      <w:r>
        <w:rPr>
          <w:spacing w:val="-3"/>
          <w:sz w:val="22"/>
        </w:rPr>
        <w:t>款</w:t>
      </w:r>
      <w:r>
        <w:rPr>
          <w:sz w:val="22"/>
        </w:rPr>
        <w:t>額度</w:t>
      </w:r>
      <w:r>
        <w:rPr>
          <w:spacing w:val="-3"/>
          <w:sz w:val="22"/>
        </w:rPr>
        <w:t>很</w:t>
      </w:r>
      <w:r>
        <w:rPr>
          <w:sz w:val="22"/>
        </w:rPr>
        <w:t>小</w:t>
      </w:r>
      <w:r>
        <w:rPr>
          <w:spacing w:val="-3"/>
          <w:sz w:val="22"/>
        </w:rPr>
        <w:t>，</w:t>
      </w:r>
      <w:r>
        <w:rPr>
          <w:sz w:val="22"/>
        </w:rPr>
        <w:t>毋須控</w:t>
      </w:r>
      <w:r>
        <w:rPr>
          <w:spacing w:val="-3"/>
          <w:sz w:val="22"/>
        </w:rPr>
        <w:t>管</w:t>
      </w:r>
      <w:r>
        <w:rPr>
          <w:sz w:val="22"/>
        </w:rPr>
        <w:t>風險</w:t>
        <w:tab/>
      </w:r>
      <w:r>
        <w:rPr>
          <w:rFonts w:ascii="Times New Roman" w:eastAsia="Times New Roman"/>
          <w:sz w:val="22"/>
        </w:rPr>
        <w:t>(2)</w:t>
      </w:r>
      <w:r>
        <w:rPr>
          <w:spacing w:val="-3"/>
          <w:sz w:val="22"/>
        </w:rPr>
        <w:t>必</w:t>
      </w:r>
      <w:r>
        <w:rPr>
          <w:sz w:val="22"/>
        </w:rPr>
        <w:t>須為</w:t>
      </w:r>
      <w:r>
        <w:rPr>
          <w:spacing w:val="-3"/>
          <w:sz w:val="22"/>
        </w:rPr>
        <w:t>高</w:t>
      </w:r>
      <w:r>
        <w:rPr>
          <w:sz w:val="22"/>
        </w:rPr>
        <w:t>所得</w:t>
      </w:r>
      <w:r>
        <w:rPr>
          <w:spacing w:val="-3"/>
          <w:sz w:val="22"/>
        </w:rPr>
        <w:t>具</w:t>
      </w:r>
      <w:r>
        <w:rPr>
          <w:sz w:val="22"/>
        </w:rPr>
        <w:t>還</w:t>
      </w:r>
      <w:r>
        <w:rPr>
          <w:spacing w:val="-3"/>
          <w:sz w:val="22"/>
        </w:rPr>
        <w:t>款</w:t>
      </w:r>
      <w:r>
        <w:rPr>
          <w:sz w:val="22"/>
        </w:rPr>
        <w:t>能力者</w:t>
      </w:r>
      <w:r>
        <w:rPr>
          <w:spacing w:val="-3"/>
          <w:sz w:val="22"/>
        </w:rPr>
        <w:t>始</w:t>
      </w:r>
      <w:r>
        <w:rPr>
          <w:sz w:val="22"/>
        </w:rPr>
        <w:t>可申</w:t>
      </w:r>
      <w:r>
        <w:rPr>
          <w:spacing w:val="-14"/>
          <w:sz w:val="22"/>
        </w:rPr>
        <w:t>貸</w:t>
      </w:r>
      <w:r>
        <w:rPr>
          <w:rFonts w:ascii="Times New Roman" w:eastAsia="Times New Roman"/>
          <w:sz w:val="22"/>
        </w:rPr>
        <w:t>(3)</w:t>
      </w:r>
      <w:r>
        <w:rPr>
          <w:spacing w:val="-3"/>
          <w:sz w:val="22"/>
        </w:rPr>
        <w:t>每</w:t>
      </w:r>
      <w:r>
        <w:rPr>
          <w:sz w:val="22"/>
        </w:rPr>
        <w:t>筆動</w:t>
      </w:r>
      <w:r>
        <w:rPr>
          <w:spacing w:val="-3"/>
          <w:sz w:val="22"/>
        </w:rPr>
        <w:t>撥</w:t>
      </w:r>
      <w:r>
        <w:rPr>
          <w:sz w:val="22"/>
        </w:rPr>
        <w:t>須收</w:t>
      </w:r>
      <w:r>
        <w:rPr>
          <w:spacing w:val="-3"/>
          <w:sz w:val="22"/>
        </w:rPr>
        <w:t>取</w:t>
      </w:r>
      <w:r>
        <w:rPr>
          <w:sz w:val="22"/>
        </w:rPr>
        <w:t>手</w:t>
      </w:r>
      <w:r>
        <w:rPr>
          <w:spacing w:val="-3"/>
          <w:sz w:val="22"/>
        </w:rPr>
        <w:t>續</w:t>
      </w:r>
      <w:r>
        <w:rPr>
          <w:sz w:val="22"/>
        </w:rPr>
        <w:t>費或帳</w:t>
      </w:r>
      <w:r>
        <w:rPr>
          <w:spacing w:val="-3"/>
          <w:sz w:val="22"/>
        </w:rPr>
        <w:t>戶</w:t>
      </w:r>
      <w:r>
        <w:rPr>
          <w:sz w:val="22"/>
        </w:rPr>
        <w:t>管理費</w:t>
        <w:tab/>
      </w:r>
      <w:r>
        <w:rPr>
          <w:rFonts w:ascii="Times New Roman" w:eastAsia="Times New Roman"/>
          <w:sz w:val="22"/>
        </w:rPr>
        <w:t>(4)</w:t>
      </w:r>
      <w:r>
        <w:rPr>
          <w:spacing w:val="-3"/>
          <w:sz w:val="22"/>
        </w:rPr>
        <w:t>收</w:t>
      </w:r>
      <w:r>
        <w:rPr>
          <w:sz w:val="22"/>
        </w:rPr>
        <w:t>益率</w:t>
      </w:r>
      <w:r>
        <w:rPr>
          <w:spacing w:val="-3"/>
          <w:sz w:val="22"/>
        </w:rPr>
        <w:t>較</w:t>
      </w:r>
      <w:r>
        <w:rPr>
          <w:sz w:val="22"/>
        </w:rPr>
        <w:t>一般</w:t>
      </w:r>
      <w:r>
        <w:rPr>
          <w:spacing w:val="-3"/>
          <w:sz w:val="22"/>
        </w:rPr>
        <w:t>消</w:t>
      </w:r>
      <w:r>
        <w:rPr>
          <w:sz w:val="22"/>
        </w:rPr>
        <w:t>費</w:t>
      </w:r>
      <w:r>
        <w:rPr>
          <w:spacing w:val="-3"/>
          <w:sz w:val="22"/>
        </w:rPr>
        <w:t>者</w:t>
      </w:r>
      <w:r>
        <w:rPr>
          <w:sz w:val="22"/>
        </w:rPr>
        <w:t>貸款低</w:t>
      </w:r>
    </w:p>
    <w:p>
      <w:pPr>
        <w:pStyle w:val="ListParagraph"/>
        <w:numPr>
          <w:ilvl w:val="0"/>
          <w:numId w:val="13"/>
        </w:numPr>
        <w:tabs>
          <w:tab w:pos="381" w:val="left" w:leader="none"/>
        </w:tabs>
        <w:spacing w:line="286" w:lineRule="exact" w:before="0" w:after="0"/>
        <w:ind w:left="380" w:right="0" w:hanging="278"/>
        <w:jc w:val="left"/>
        <w:rPr>
          <w:sz w:val="22"/>
        </w:rPr>
      </w:pPr>
      <w:r>
        <w:rPr>
          <w:spacing w:val="-3"/>
          <w:sz w:val="22"/>
        </w:rPr>
        <w:t>下列何種導向之訂價屬於最完善合理的消費者貸款訂價方式？</w:t>
      </w:r>
    </w:p>
    <w:p>
      <w:pPr>
        <w:pStyle w:val="ListParagraph"/>
        <w:numPr>
          <w:ilvl w:val="1"/>
          <w:numId w:val="13"/>
        </w:numPr>
        <w:tabs>
          <w:tab w:pos="644" w:val="left" w:leader="none"/>
          <w:tab w:pos="5487" w:val="left" w:leader="none"/>
        </w:tabs>
        <w:spacing w:line="291" w:lineRule="exact" w:before="0" w:after="0"/>
        <w:ind w:left="643" w:right="0" w:hanging="260"/>
        <w:jc w:val="left"/>
        <w:rPr>
          <w:sz w:val="22"/>
        </w:rPr>
      </w:pPr>
      <w:r>
        <w:rPr>
          <w:spacing w:val="-3"/>
          <w:sz w:val="22"/>
        </w:rPr>
        <w:t>「</w:t>
      </w:r>
      <w:r>
        <w:rPr>
          <w:sz w:val="22"/>
        </w:rPr>
        <w:t>成本</w:t>
      </w:r>
      <w:r>
        <w:rPr>
          <w:spacing w:val="-3"/>
          <w:sz w:val="22"/>
        </w:rPr>
        <w:t>」</w:t>
      </w:r>
      <w:r>
        <w:rPr>
          <w:sz w:val="22"/>
        </w:rPr>
        <w:t>＋「</w:t>
      </w:r>
      <w:r>
        <w:rPr>
          <w:spacing w:val="-3"/>
          <w:sz w:val="22"/>
        </w:rPr>
        <w:t>需</w:t>
      </w:r>
      <w:r>
        <w:rPr>
          <w:sz w:val="22"/>
        </w:rPr>
        <w:t>求</w:t>
      </w:r>
      <w:r>
        <w:rPr>
          <w:spacing w:val="-3"/>
          <w:sz w:val="22"/>
        </w:rPr>
        <w:t>」</w:t>
      </w:r>
      <w:r>
        <w:rPr>
          <w:sz w:val="22"/>
        </w:rPr>
        <w:t>＋「回</w:t>
      </w:r>
      <w:r>
        <w:rPr>
          <w:spacing w:val="-3"/>
          <w:sz w:val="22"/>
        </w:rPr>
        <w:t>購</w:t>
      </w:r>
      <w:r>
        <w:rPr>
          <w:sz w:val="22"/>
        </w:rPr>
        <w:t>」</w:t>
        <w:tab/>
      </w:r>
      <w:r>
        <w:rPr>
          <w:rFonts w:ascii="Times New Roman" w:eastAsia="Times New Roman"/>
          <w:sz w:val="22"/>
        </w:rPr>
        <w:t>(2)</w:t>
      </w:r>
      <w:r>
        <w:rPr>
          <w:spacing w:val="-3"/>
          <w:sz w:val="22"/>
        </w:rPr>
        <w:t>「</w:t>
      </w:r>
      <w:r>
        <w:rPr>
          <w:sz w:val="22"/>
        </w:rPr>
        <w:t>成本</w:t>
      </w:r>
      <w:r>
        <w:rPr>
          <w:spacing w:val="-3"/>
          <w:sz w:val="22"/>
        </w:rPr>
        <w:t>」</w:t>
      </w:r>
      <w:r>
        <w:rPr>
          <w:rFonts w:ascii="Times New Roman" w:eastAsia="Times New Roman"/>
          <w:sz w:val="22"/>
        </w:rPr>
        <w:t>+</w:t>
      </w:r>
      <w:r>
        <w:rPr>
          <w:sz w:val="22"/>
        </w:rPr>
        <w:t>「</w:t>
      </w:r>
      <w:r>
        <w:rPr>
          <w:spacing w:val="-3"/>
          <w:sz w:val="22"/>
        </w:rPr>
        <w:t>需</w:t>
      </w:r>
      <w:r>
        <w:rPr>
          <w:sz w:val="22"/>
        </w:rPr>
        <w:t>求」</w:t>
      </w:r>
      <w:r>
        <w:rPr>
          <w:rFonts w:ascii="Times New Roman" w:eastAsia="Times New Roman"/>
          <w:spacing w:val="-3"/>
          <w:sz w:val="22"/>
        </w:rPr>
        <w:t>+</w:t>
      </w:r>
      <w:r>
        <w:rPr>
          <w:sz w:val="22"/>
        </w:rPr>
        <w:t>「競爭」</w:t>
      </w:r>
    </w:p>
    <w:p>
      <w:pPr>
        <w:pStyle w:val="BodyText"/>
        <w:tabs>
          <w:tab w:pos="5487" w:val="left" w:leader="none"/>
        </w:tabs>
        <w:spacing w:line="291" w:lineRule="exact"/>
        <w:ind w:left="384"/>
      </w:pPr>
      <w:r>
        <w:rPr>
          <w:rFonts w:ascii="Times New Roman" w:eastAsia="Times New Roman"/>
        </w:rPr>
        <w:t>(3)</w:t>
      </w:r>
      <w:r>
        <w:rPr>
          <w:spacing w:val="-3"/>
        </w:rPr>
        <w:t>「</w:t>
      </w:r>
      <w:r>
        <w:rPr/>
        <w:t>競爭</w:t>
      </w:r>
      <w:r>
        <w:rPr>
          <w:spacing w:val="-3"/>
        </w:rPr>
        <w:t>」</w:t>
      </w:r>
      <w:r>
        <w:rPr>
          <w:rFonts w:ascii="Times New Roman" w:eastAsia="Times New Roman"/>
        </w:rPr>
        <w:t>+</w:t>
      </w:r>
      <w:r>
        <w:rPr/>
        <w:t>「</w:t>
      </w:r>
      <w:r>
        <w:rPr>
          <w:spacing w:val="-3"/>
        </w:rPr>
        <w:t>需</w:t>
      </w:r>
      <w:r>
        <w:rPr/>
        <w:t>求」</w:t>
      </w:r>
      <w:r>
        <w:rPr>
          <w:spacing w:val="-3"/>
        </w:rPr>
        <w:t>＋</w:t>
      </w:r>
      <w:r>
        <w:rPr/>
        <w:t>「回購」</w:t>
        <w:tab/>
      </w:r>
      <w:r>
        <w:rPr>
          <w:rFonts w:ascii="Times New Roman" w:eastAsia="Times New Roman"/>
        </w:rPr>
        <w:t>(4)</w:t>
      </w:r>
      <w:r>
        <w:rPr>
          <w:spacing w:val="-3"/>
        </w:rPr>
        <w:t>「</w:t>
      </w:r>
      <w:r>
        <w:rPr/>
        <w:t>成本</w:t>
      </w:r>
      <w:r>
        <w:rPr>
          <w:spacing w:val="-3"/>
        </w:rPr>
        <w:t>」</w:t>
      </w:r>
      <w:r>
        <w:rPr>
          <w:rFonts w:ascii="Times New Roman" w:eastAsia="Times New Roman"/>
        </w:rPr>
        <w:t>+</w:t>
      </w:r>
      <w:r>
        <w:rPr/>
        <w:t>「</w:t>
      </w:r>
      <w:r>
        <w:rPr>
          <w:spacing w:val="-3"/>
        </w:rPr>
        <w:t>競</w:t>
      </w:r>
      <w:r>
        <w:rPr/>
        <w:t>爭」</w:t>
      </w:r>
      <w:r>
        <w:rPr>
          <w:spacing w:val="-3"/>
        </w:rPr>
        <w:t>＋</w:t>
      </w:r>
      <w:r>
        <w:rPr/>
        <w:t>「回購」</w:t>
      </w:r>
    </w:p>
    <w:p>
      <w:pPr>
        <w:pStyle w:val="ListParagraph"/>
        <w:numPr>
          <w:ilvl w:val="0"/>
          <w:numId w:val="13"/>
        </w:numPr>
        <w:tabs>
          <w:tab w:pos="381" w:val="left" w:leader="none"/>
          <w:tab w:pos="3072" w:val="left" w:leader="none"/>
          <w:tab w:pos="5482" w:val="left" w:leader="none"/>
          <w:tab w:pos="7894" w:val="left" w:leader="none"/>
        </w:tabs>
        <w:spacing w:line="225" w:lineRule="auto" w:before="4" w:after="0"/>
        <w:ind w:left="379" w:right="104" w:hanging="276"/>
        <w:jc w:val="both"/>
        <w:rPr>
          <w:sz w:val="22"/>
        </w:rPr>
      </w:pPr>
      <w:r>
        <w:rPr>
          <w:sz w:val="22"/>
        </w:rPr>
        <w:t>某甲</w:t>
      </w:r>
      <w:r>
        <w:rPr>
          <w:spacing w:val="-3"/>
          <w:sz w:val="22"/>
        </w:rPr>
        <w:t>提</w:t>
      </w:r>
      <w:r>
        <w:rPr>
          <w:sz w:val="22"/>
        </w:rPr>
        <w:t>供</w:t>
      </w:r>
      <w:r>
        <w:rPr>
          <w:spacing w:val="-47"/>
          <w:sz w:val="22"/>
        </w:rPr>
        <w:t> </w:t>
      </w:r>
      <w:r>
        <w:rPr>
          <w:rFonts w:ascii="Times New Roman" w:eastAsia="Times New Roman"/>
          <w:sz w:val="22"/>
        </w:rPr>
        <w:t>150</w:t>
      </w:r>
      <w:r>
        <w:rPr>
          <w:rFonts w:ascii="Times New Roman" w:eastAsia="Times New Roman"/>
          <w:spacing w:val="5"/>
          <w:sz w:val="22"/>
        </w:rPr>
        <w:t> </w:t>
      </w:r>
      <w:r>
        <w:rPr>
          <w:sz w:val="22"/>
        </w:rPr>
        <w:t>張股</w:t>
      </w:r>
      <w:r>
        <w:rPr>
          <w:spacing w:val="-3"/>
          <w:sz w:val="22"/>
        </w:rPr>
        <w:t>票</w:t>
      </w:r>
      <w:r>
        <w:rPr>
          <w:sz w:val="22"/>
        </w:rPr>
        <w:t>在Ａ銀</w:t>
      </w:r>
      <w:r>
        <w:rPr>
          <w:spacing w:val="-3"/>
          <w:sz w:val="22"/>
        </w:rPr>
        <w:t>行</w:t>
      </w:r>
      <w:r>
        <w:rPr>
          <w:sz w:val="22"/>
        </w:rPr>
        <w:t>辦理</w:t>
      </w:r>
      <w:r>
        <w:rPr>
          <w:spacing w:val="-3"/>
          <w:sz w:val="22"/>
        </w:rPr>
        <w:t>股</w:t>
      </w:r>
      <w:r>
        <w:rPr>
          <w:sz w:val="22"/>
        </w:rPr>
        <w:t>票貸</w:t>
      </w:r>
      <w:r>
        <w:rPr>
          <w:spacing w:val="-5"/>
          <w:sz w:val="22"/>
        </w:rPr>
        <w:t>款</w:t>
      </w:r>
      <w:r>
        <w:rPr>
          <w:spacing w:val="-8"/>
          <w:sz w:val="22"/>
        </w:rPr>
        <w:t>，</w:t>
      </w:r>
      <w:r>
        <w:rPr>
          <w:sz w:val="22"/>
        </w:rPr>
        <w:t>期間一</w:t>
      </w:r>
      <w:r>
        <w:rPr>
          <w:spacing w:val="-5"/>
          <w:sz w:val="22"/>
        </w:rPr>
        <w:t>年</w:t>
      </w:r>
      <w:r>
        <w:rPr>
          <w:spacing w:val="-8"/>
          <w:sz w:val="22"/>
        </w:rPr>
        <w:t>，</w:t>
      </w:r>
      <w:r>
        <w:rPr>
          <w:sz w:val="22"/>
        </w:rPr>
        <w:t>每月</w:t>
      </w:r>
      <w:r>
        <w:rPr>
          <w:spacing w:val="-3"/>
          <w:sz w:val="22"/>
        </w:rPr>
        <w:t>付</w:t>
      </w:r>
      <w:r>
        <w:rPr>
          <w:spacing w:val="-5"/>
          <w:sz w:val="22"/>
        </w:rPr>
        <w:t>息，</w:t>
      </w:r>
      <w:r>
        <w:rPr>
          <w:spacing w:val="-3"/>
          <w:sz w:val="22"/>
        </w:rPr>
        <w:t>到</w:t>
      </w:r>
      <w:r>
        <w:rPr>
          <w:sz w:val="22"/>
        </w:rPr>
        <w:t>期還</w:t>
      </w:r>
      <w:r>
        <w:rPr>
          <w:spacing w:val="-5"/>
          <w:sz w:val="22"/>
        </w:rPr>
        <w:t>本，</w:t>
      </w:r>
      <w:r>
        <w:rPr>
          <w:spacing w:val="-3"/>
          <w:sz w:val="22"/>
        </w:rPr>
        <w:t>借</w:t>
      </w:r>
      <w:r>
        <w:rPr>
          <w:sz w:val="22"/>
        </w:rPr>
        <w:t>款當</w:t>
      </w:r>
      <w:r>
        <w:rPr>
          <w:spacing w:val="-3"/>
          <w:sz w:val="22"/>
        </w:rPr>
        <w:t>時</w:t>
      </w:r>
      <w:r>
        <w:rPr>
          <w:sz w:val="22"/>
        </w:rPr>
        <w:t>評估</w:t>
      </w:r>
      <w:r>
        <w:rPr>
          <w:spacing w:val="-3"/>
          <w:sz w:val="22"/>
        </w:rPr>
        <w:t>市</w:t>
      </w:r>
      <w:r>
        <w:rPr>
          <w:sz w:val="22"/>
        </w:rPr>
        <w:t>價每股</w:t>
      </w:r>
      <w:r>
        <w:rPr>
          <w:spacing w:val="-45"/>
          <w:sz w:val="22"/>
        </w:rPr>
        <w:t> </w:t>
      </w:r>
      <w:r>
        <w:rPr>
          <w:rFonts w:ascii="Times New Roman" w:eastAsia="Times New Roman"/>
          <w:sz w:val="22"/>
        </w:rPr>
        <w:t>125</w:t>
      </w:r>
      <w:r>
        <w:rPr>
          <w:rFonts w:ascii="Times New Roman" w:eastAsia="Times New Roman"/>
          <w:spacing w:val="8"/>
          <w:sz w:val="22"/>
        </w:rPr>
        <w:t> </w:t>
      </w:r>
      <w:r>
        <w:rPr>
          <w:spacing w:val="-5"/>
          <w:sz w:val="22"/>
        </w:rPr>
        <w:t>元，</w:t>
      </w:r>
      <w:r>
        <w:rPr>
          <w:spacing w:val="-3"/>
          <w:sz w:val="22"/>
        </w:rPr>
        <w:t>借</w:t>
      </w:r>
      <w:r>
        <w:rPr>
          <w:sz w:val="22"/>
        </w:rPr>
        <w:t>款金額</w:t>
      </w:r>
      <w:r>
        <w:rPr>
          <w:spacing w:val="-44"/>
          <w:sz w:val="22"/>
        </w:rPr>
        <w:t> </w:t>
      </w:r>
      <w:r>
        <w:rPr>
          <w:rFonts w:ascii="Times New Roman" w:eastAsia="Times New Roman"/>
          <w:sz w:val="22"/>
        </w:rPr>
        <w:t>1,200</w:t>
      </w:r>
      <w:r>
        <w:rPr>
          <w:rFonts w:ascii="Times New Roman" w:eastAsia="Times New Roman"/>
          <w:spacing w:val="11"/>
          <w:sz w:val="22"/>
        </w:rPr>
        <w:t> </w:t>
      </w:r>
      <w:r>
        <w:rPr>
          <w:sz w:val="22"/>
        </w:rPr>
        <w:t>萬</w:t>
      </w:r>
      <w:r>
        <w:rPr>
          <w:spacing w:val="-22"/>
          <w:sz w:val="22"/>
        </w:rPr>
        <w:t>元</w:t>
      </w:r>
      <w:r>
        <w:rPr>
          <w:spacing w:val="-11"/>
          <w:sz w:val="22"/>
        </w:rPr>
        <w:t>，Ａ</w:t>
      </w:r>
      <w:r>
        <w:rPr>
          <w:sz w:val="22"/>
        </w:rPr>
        <w:t>銀</w:t>
      </w:r>
      <w:r>
        <w:rPr>
          <w:spacing w:val="-3"/>
          <w:sz w:val="22"/>
        </w:rPr>
        <w:t>行</w:t>
      </w:r>
      <w:r>
        <w:rPr>
          <w:sz w:val="22"/>
        </w:rPr>
        <w:t>股票貸</w:t>
      </w:r>
      <w:r>
        <w:rPr>
          <w:spacing w:val="-3"/>
          <w:sz w:val="22"/>
        </w:rPr>
        <w:t>款</w:t>
      </w:r>
      <w:r>
        <w:rPr>
          <w:sz w:val="22"/>
        </w:rPr>
        <w:t>的維</w:t>
      </w:r>
      <w:r>
        <w:rPr>
          <w:spacing w:val="-3"/>
          <w:sz w:val="22"/>
        </w:rPr>
        <w:t>持</w:t>
      </w:r>
      <w:r>
        <w:rPr>
          <w:sz w:val="22"/>
        </w:rPr>
        <w:t>率訂為</w:t>
      </w:r>
      <w:r>
        <w:rPr>
          <w:spacing w:val="-46"/>
          <w:sz w:val="22"/>
        </w:rPr>
        <w:t> </w:t>
      </w:r>
      <w:r>
        <w:rPr>
          <w:rFonts w:ascii="Times New Roman" w:eastAsia="Times New Roman"/>
          <w:spacing w:val="-9"/>
          <w:sz w:val="22"/>
        </w:rPr>
        <w:t>120%</w:t>
      </w:r>
      <w:r>
        <w:rPr>
          <w:spacing w:val="-9"/>
          <w:sz w:val="22"/>
        </w:rPr>
        <w:t>，</w:t>
      </w:r>
      <w:r>
        <w:rPr>
          <w:spacing w:val="-3"/>
          <w:sz w:val="22"/>
        </w:rPr>
        <w:t>則</w:t>
      </w:r>
      <w:r>
        <w:rPr>
          <w:sz w:val="22"/>
        </w:rPr>
        <w:t>該銀</w:t>
      </w:r>
      <w:r>
        <w:rPr>
          <w:spacing w:val="-3"/>
          <w:sz w:val="22"/>
        </w:rPr>
        <w:t>行</w:t>
      </w:r>
      <w:r>
        <w:rPr>
          <w:sz w:val="22"/>
        </w:rPr>
        <w:t>通常</w:t>
      </w:r>
      <w:r>
        <w:rPr>
          <w:spacing w:val="-3"/>
          <w:sz w:val="22"/>
        </w:rPr>
        <w:t>會於</w:t>
      </w:r>
      <w:r>
        <w:rPr>
          <w:sz w:val="22"/>
        </w:rPr>
        <w:t>該股票</w:t>
      </w:r>
      <w:r>
        <w:rPr>
          <w:spacing w:val="-3"/>
          <w:sz w:val="22"/>
        </w:rPr>
        <w:t>市</w:t>
      </w:r>
      <w:r>
        <w:rPr>
          <w:sz w:val="22"/>
        </w:rPr>
        <w:t>價每</w:t>
      </w:r>
      <w:r>
        <w:rPr>
          <w:spacing w:val="-3"/>
          <w:sz w:val="22"/>
        </w:rPr>
        <w:t>股</w:t>
      </w:r>
      <w:r>
        <w:rPr>
          <w:sz w:val="22"/>
        </w:rPr>
        <w:t>跌至</w:t>
      </w:r>
      <w:r>
        <w:rPr>
          <w:spacing w:val="-3"/>
          <w:sz w:val="22"/>
        </w:rPr>
        <w:t>多少</w:t>
      </w:r>
      <w:r>
        <w:rPr>
          <w:sz w:val="22"/>
        </w:rPr>
        <w:t>元</w:t>
      </w:r>
      <w:r>
        <w:rPr>
          <w:spacing w:val="-22"/>
          <w:sz w:val="22"/>
        </w:rPr>
        <w:t>時</w:t>
      </w:r>
      <w:r>
        <w:rPr>
          <w:spacing w:val="-19"/>
          <w:sz w:val="22"/>
        </w:rPr>
        <w:t>，</w:t>
      </w:r>
      <w:r>
        <w:rPr>
          <w:sz w:val="22"/>
        </w:rPr>
        <w:t>通</w:t>
      </w:r>
      <w:r>
        <w:rPr>
          <w:spacing w:val="-3"/>
          <w:sz w:val="22"/>
        </w:rPr>
        <w:t>知</w:t>
      </w:r>
      <w:r>
        <w:rPr>
          <w:sz w:val="22"/>
        </w:rPr>
        <w:t>追繳？ </w:t>
      </w:r>
      <w:r>
        <w:rPr>
          <w:rFonts w:ascii="Times New Roman" w:eastAsia="Times New Roman"/>
          <w:sz w:val="22"/>
        </w:rPr>
        <w:t>(1) 88 </w:t>
      </w:r>
      <w:r>
        <w:rPr>
          <w:sz w:val="22"/>
        </w:rPr>
        <w:t>元</w:t>
        <w:tab/>
      </w:r>
      <w:r>
        <w:rPr>
          <w:rFonts w:ascii="Times New Roman" w:eastAsia="Times New Roman"/>
          <w:sz w:val="22"/>
        </w:rPr>
        <w:t>(2)</w:t>
      </w:r>
      <w:r>
        <w:rPr>
          <w:rFonts w:ascii="Times New Roman" w:eastAsia="Times New Roman"/>
          <w:spacing w:val="1"/>
          <w:sz w:val="22"/>
        </w:rPr>
        <w:t> </w:t>
      </w:r>
      <w:r>
        <w:rPr>
          <w:rFonts w:ascii="Times New Roman" w:eastAsia="Times New Roman"/>
          <w:sz w:val="22"/>
        </w:rPr>
        <w:t>92 </w:t>
      </w:r>
      <w:r>
        <w:rPr>
          <w:sz w:val="22"/>
        </w:rPr>
        <w:t>元</w:t>
        <w:tab/>
      </w:r>
      <w:r>
        <w:rPr>
          <w:rFonts w:ascii="Times New Roman" w:eastAsia="Times New Roman"/>
          <w:sz w:val="22"/>
        </w:rPr>
        <w:t>(3)</w:t>
      </w:r>
      <w:r>
        <w:rPr>
          <w:rFonts w:ascii="Times New Roman" w:eastAsia="Times New Roman"/>
          <w:spacing w:val="1"/>
          <w:sz w:val="22"/>
        </w:rPr>
        <w:t> </w:t>
      </w:r>
      <w:r>
        <w:rPr>
          <w:rFonts w:ascii="Times New Roman" w:eastAsia="Times New Roman"/>
          <w:sz w:val="22"/>
        </w:rPr>
        <w:t>96 </w:t>
      </w:r>
      <w:r>
        <w:rPr>
          <w:sz w:val="22"/>
        </w:rPr>
        <w:t>元</w:t>
        <w:tab/>
      </w:r>
      <w:r>
        <w:rPr>
          <w:rFonts w:ascii="Times New Roman" w:eastAsia="Times New Roman"/>
          <w:sz w:val="22"/>
        </w:rPr>
        <w:t>(4) 104</w:t>
      </w:r>
      <w:r>
        <w:rPr>
          <w:rFonts w:ascii="Times New Roman" w:eastAsia="Times New Roman"/>
          <w:spacing w:val="1"/>
          <w:sz w:val="22"/>
        </w:rPr>
        <w:t> </w:t>
      </w:r>
      <w:r>
        <w:rPr>
          <w:sz w:val="22"/>
        </w:rPr>
        <w:t>元</w:t>
      </w:r>
    </w:p>
    <w:p>
      <w:pPr>
        <w:pStyle w:val="ListParagraph"/>
        <w:numPr>
          <w:ilvl w:val="0"/>
          <w:numId w:val="13"/>
        </w:numPr>
        <w:tabs>
          <w:tab w:pos="381" w:val="left" w:leader="none"/>
        </w:tabs>
        <w:spacing w:line="287" w:lineRule="exact" w:before="0" w:after="0"/>
        <w:ind w:left="380" w:right="0" w:hanging="278"/>
        <w:jc w:val="left"/>
        <w:rPr>
          <w:sz w:val="22"/>
        </w:rPr>
      </w:pPr>
      <w:r>
        <w:rPr>
          <w:spacing w:val="-3"/>
          <w:sz w:val="22"/>
        </w:rPr>
        <w:t>下列何者為信用卡的附加服務？</w:t>
      </w:r>
    </w:p>
    <w:p>
      <w:pPr>
        <w:pStyle w:val="ListParagraph"/>
        <w:numPr>
          <w:ilvl w:val="1"/>
          <w:numId w:val="13"/>
        </w:numPr>
        <w:tabs>
          <w:tab w:pos="644" w:val="left" w:leader="none"/>
          <w:tab w:pos="3076" w:val="left" w:leader="none"/>
          <w:tab w:pos="5487" w:val="left" w:leader="none"/>
          <w:tab w:pos="7899" w:val="left" w:leader="none"/>
        </w:tabs>
        <w:spacing w:line="225" w:lineRule="auto" w:before="5" w:after="0"/>
        <w:ind w:left="103" w:right="2624" w:firstLine="280"/>
        <w:jc w:val="left"/>
        <w:rPr>
          <w:sz w:val="22"/>
        </w:rPr>
      </w:pPr>
      <w:r>
        <w:rPr>
          <w:spacing w:val="-3"/>
          <w:sz w:val="22"/>
        </w:rPr>
        <w:t>集</w:t>
      </w:r>
      <w:r>
        <w:rPr>
          <w:sz w:val="22"/>
        </w:rPr>
        <w:t>點兌</w:t>
      </w:r>
      <w:r>
        <w:rPr>
          <w:spacing w:val="-3"/>
          <w:sz w:val="22"/>
        </w:rPr>
        <w:t>換</w:t>
      </w:r>
      <w:r>
        <w:rPr>
          <w:sz w:val="22"/>
        </w:rPr>
        <w:t>禮物</w:t>
        <w:tab/>
      </w:r>
      <w:r>
        <w:rPr>
          <w:rFonts w:ascii="Times New Roman" w:eastAsia="Times New Roman"/>
          <w:sz w:val="22"/>
        </w:rPr>
        <w:t>(2)</w:t>
      </w:r>
      <w:r>
        <w:rPr>
          <w:spacing w:val="-3"/>
          <w:sz w:val="22"/>
        </w:rPr>
        <w:t>延</w:t>
      </w:r>
      <w:r>
        <w:rPr>
          <w:sz w:val="22"/>
        </w:rPr>
        <w:t>後付款</w:t>
        <w:tab/>
      </w:r>
      <w:r>
        <w:rPr>
          <w:rFonts w:ascii="Times New Roman" w:eastAsia="Times New Roman"/>
          <w:sz w:val="22"/>
        </w:rPr>
        <w:t>(3)</w:t>
      </w:r>
      <w:r>
        <w:rPr>
          <w:spacing w:val="-3"/>
          <w:sz w:val="22"/>
        </w:rPr>
        <w:t>循</w:t>
      </w:r>
      <w:r>
        <w:rPr>
          <w:sz w:val="22"/>
        </w:rPr>
        <w:t>環信用</w:t>
        <w:tab/>
      </w:r>
      <w:r>
        <w:rPr>
          <w:rFonts w:ascii="Times New Roman" w:eastAsia="Times New Roman"/>
          <w:sz w:val="22"/>
        </w:rPr>
        <w:t>(4)</w:t>
      </w:r>
      <w:r>
        <w:rPr>
          <w:spacing w:val="-3"/>
          <w:sz w:val="22"/>
        </w:rPr>
        <w:t>預</w:t>
      </w:r>
      <w:r>
        <w:rPr>
          <w:sz w:val="22"/>
        </w:rPr>
        <w:t>借現</w:t>
      </w:r>
      <w:r>
        <w:rPr>
          <w:spacing w:val="-16"/>
          <w:sz w:val="22"/>
        </w:rPr>
        <w:t>金</w:t>
      </w:r>
      <w:r>
        <w:rPr>
          <w:rFonts w:ascii="Times New Roman" w:eastAsia="Times New Roman"/>
          <w:sz w:val="22"/>
        </w:rPr>
        <w:t>64.</w:t>
      </w:r>
      <w:r>
        <w:rPr>
          <w:sz w:val="22"/>
        </w:rPr>
        <w:t>「抵</w:t>
      </w:r>
      <w:r>
        <w:rPr>
          <w:spacing w:val="-3"/>
          <w:sz w:val="22"/>
        </w:rPr>
        <w:t>利</w:t>
      </w:r>
      <w:r>
        <w:rPr>
          <w:sz w:val="22"/>
        </w:rPr>
        <w:t>型房</w:t>
      </w:r>
      <w:r>
        <w:rPr>
          <w:spacing w:val="-3"/>
          <w:sz w:val="22"/>
        </w:rPr>
        <w:t>貸</w:t>
      </w:r>
      <w:r>
        <w:rPr>
          <w:sz w:val="22"/>
        </w:rPr>
        <w:t>」屬</w:t>
      </w:r>
      <w:r>
        <w:rPr>
          <w:spacing w:val="-3"/>
          <w:sz w:val="22"/>
        </w:rPr>
        <w:t>於</w:t>
      </w:r>
      <w:r>
        <w:rPr>
          <w:sz w:val="22"/>
        </w:rPr>
        <w:t>下列何</w:t>
      </w:r>
      <w:r>
        <w:rPr>
          <w:spacing w:val="-3"/>
          <w:sz w:val="22"/>
        </w:rPr>
        <w:t>種</w:t>
      </w:r>
      <w:r>
        <w:rPr>
          <w:sz w:val="22"/>
        </w:rPr>
        <w:t>利率</w:t>
      </w:r>
      <w:r>
        <w:rPr>
          <w:spacing w:val="-3"/>
          <w:sz w:val="22"/>
        </w:rPr>
        <w:t>調</w:t>
      </w:r>
      <w:r>
        <w:rPr>
          <w:sz w:val="22"/>
        </w:rPr>
        <w:t>整方</w:t>
      </w:r>
      <w:r>
        <w:rPr>
          <w:spacing w:val="-3"/>
          <w:sz w:val="22"/>
        </w:rPr>
        <w:t>式</w:t>
      </w:r>
      <w:r>
        <w:rPr>
          <w:sz w:val="22"/>
        </w:rPr>
        <w:t>？</w:t>
      </w:r>
    </w:p>
    <w:p>
      <w:pPr>
        <w:pStyle w:val="BodyText"/>
        <w:tabs>
          <w:tab w:pos="3076" w:val="left" w:leader="none"/>
          <w:tab w:pos="7899" w:val="left" w:leader="none"/>
        </w:tabs>
        <w:spacing w:line="225" w:lineRule="auto" w:before="2"/>
        <w:ind w:left="103" w:right="2624" w:firstLine="280"/>
      </w:pPr>
      <w:r>
        <w:rPr>
          <w:rFonts w:ascii="Times New Roman" w:eastAsia="Times New Roman"/>
        </w:rPr>
        <w:t>(1)</w:t>
      </w:r>
      <w:r>
        <w:rPr>
          <w:spacing w:val="-3"/>
        </w:rPr>
        <w:t>固</w:t>
      </w:r>
      <w:r>
        <w:rPr/>
        <w:t>定利率</w:t>
        <w:tab/>
      </w:r>
      <w:r>
        <w:rPr>
          <w:rFonts w:ascii="Times New Roman" w:eastAsia="Times New Roman"/>
        </w:rPr>
        <w:t>(2)</w:t>
      </w:r>
      <w:r>
        <w:rPr>
          <w:spacing w:val="-3"/>
        </w:rPr>
        <w:t>機</w:t>
      </w:r>
      <w:r>
        <w:rPr/>
        <w:t>動／</w:t>
      </w:r>
      <w:r>
        <w:rPr>
          <w:spacing w:val="-3"/>
        </w:rPr>
        <w:t>固</w:t>
      </w:r>
      <w:r>
        <w:rPr/>
        <w:t>定組</w:t>
      </w:r>
      <w:r>
        <w:rPr>
          <w:spacing w:val="-3"/>
        </w:rPr>
        <w:t>合</w:t>
      </w:r>
      <w:r>
        <w:rPr/>
        <w:t>利率</w:t>
      </w:r>
      <w:r>
        <w:rPr>
          <w:spacing w:val="67"/>
        </w:rPr>
        <w:t> </w:t>
      </w:r>
      <w:r>
        <w:rPr>
          <w:rFonts w:ascii="Times New Roman" w:eastAsia="Times New Roman"/>
        </w:rPr>
        <w:t>(3)</w:t>
      </w:r>
      <w:r>
        <w:rPr>
          <w:spacing w:val="-3"/>
        </w:rPr>
        <w:t>分</w:t>
      </w:r>
      <w:r>
        <w:rPr/>
        <w:t>段利率</w:t>
        <w:tab/>
      </w:r>
      <w:r>
        <w:rPr>
          <w:rFonts w:ascii="Times New Roman" w:eastAsia="Times New Roman"/>
        </w:rPr>
        <w:t>(4)</w:t>
      </w:r>
      <w:r>
        <w:rPr>
          <w:spacing w:val="-3"/>
        </w:rPr>
        <w:t>關</w:t>
      </w:r>
      <w:r>
        <w:rPr/>
        <w:t>係定</w:t>
      </w:r>
      <w:r>
        <w:rPr>
          <w:spacing w:val="-16"/>
        </w:rPr>
        <w:t>價</w:t>
      </w:r>
      <w:r>
        <w:rPr>
          <w:rFonts w:ascii="Times New Roman" w:eastAsia="Times New Roman"/>
        </w:rPr>
        <w:t>65.</w:t>
      </w:r>
      <w:r>
        <w:rPr/>
        <w:t>消費</w:t>
      </w:r>
      <w:r>
        <w:rPr>
          <w:spacing w:val="-3"/>
        </w:rPr>
        <w:t>者</w:t>
      </w:r>
      <w:r>
        <w:rPr/>
        <w:t>貸款</w:t>
      </w:r>
      <w:r>
        <w:rPr>
          <w:spacing w:val="-3"/>
        </w:rPr>
        <w:t>在</w:t>
      </w:r>
      <w:r>
        <w:rPr/>
        <w:t>選擇</w:t>
      </w:r>
      <w:r>
        <w:rPr>
          <w:spacing w:val="-3"/>
        </w:rPr>
        <w:t>市</w:t>
      </w:r>
      <w:r>
        <w:rPr/>
        <w:t>場定位</w:t>
      </w:r>
      <w:r>
        <w:rPr>
          <w:spacing w:val="-3"/>
        </w:rPr>
        <w:t>時</w:t>
      </w:r>
      <w:r>
        <w:rPr/>
        <w:t>應考</w:t>
      </w:r>
      <w:r>
        <w:rPr>
          <w:spacing w:val="-3"/>
        </w:rPr>
        <w:t>慮</w:t>
      </w:r>
      <w:r>
        <w:rPr/>
        <w:t>的</w:t>
      </w:r>
      <w:r>
        <w:rPr>
          <w:spacing w:val="-55"/>
        </w:rPr>
        <w:t> </w:t>
      </w:r>
      <w:r>
        <w:rPr>
          <w:rFonts w:ascii="Times New Roman" w:eastAsia="Times New Roman"/>
        </w:rPr>
        <w:t>3C </w:t>
      </w:r>
      <w:r>
        <w:rPr>
          <w:spacing w:val="-3"/>
        </w:rPr>
        <w:t>因</w:t>
      </w:r>
      <w:r>
        <w:rPr/>
        <w:t>素，下</w:t>
      </w:r>
      <w:r>
        <w:rPr>
          <w:spacing w:val="-3"/>
        </w:rPr>
        <w:t>列</w:t>
      </w:r>
      <w:r>
        <w:rPr/>
        <w:t>何者</w:t>
      </w:r>
      <w:r>
        <w:rPr>
          <w:spacing w:val="-3"/>
        </w:rPr>
        <w:t>非</w:t>
      </w:r>
      <w:r>
        <w:rPr/>
        <w:t>屬之？</w:t>
      </w:r>
    </w:p>
    <w:p>
      <w:pPr>
        <w:pStyle w:val="BodyText"/>
        <w:tabs>
          <w:tab w:pos="3076" w:val="left" w:leader="none"/>
          <w:tab w:pos="5487" w:val="left" w:leader="none"/>
          <w:tab w:pos="7899" w:val="left" w:leader="none"/>
        </w:tabs>
        <w:spacing w:line="261" w:lineRule="auto" w:before="2"/>
        <w:ind w:left="103" w:right="2301" w:firstLine="280"/>
      </w:pPr>
      <w:r>
        <w:rPr>
          <w:rFonts w:ascii="Times New Roman" w:eastAsia="Times New Roman"/>
        </w:rPr>
        <w:t>(1) Customers</w:t>
        <w:tab/>
        <w:t>(2) Competitors</w:t>
        <w:tab/>
        <w:t>(3) Corporate</w:t>
        <w:tab/>
        <w:t>(4) Coordinators 66.</w:t>
      </w:r>
      <w:r>
        <w:rPr>
          <w:spacing w:val="-3"/>
        </w:rPr>
        <w:t>下列何者非屬銀行辦理小額信用貸款業務轉貸之優點？</w:t>
      </w:r>
    </w:p>
    <w:p>
      <w:pPr>
        <w:pStyle w:val="BodyText"/>
        <w:tabs>
          <w:tab w:pos="5487" w:val="left" w:leader="none"/>
        </w:tabs>
        <w:spacing w:line="254" w:lineRule="exact"/>
        <w:ind w:left="384"/>
      </w:pPr>
      <w:r>
        <w:rPr>
          <w:rFonts w:ascii="Times New Roman" w:eastAsia="Times New Roman"/>
        </w:rPr>
        <w:t>(1)</w:t>
      </w:r>
      <w:r>
        <w:rPr>
          <w:spacing w:val="-3"/>
        </w:rPr>
        <w:t>利</w:t>
      </w:r>
      <w:r>
        <w:rPr/>
        <w:t>率較</w:t>
      </w:r>
      <w:r>
        <w:rPr>
          <w:spacing w:val="-3"/>
        </w:rPr>
        <w:t>原</w:t>
      </w:r>
      <w:r>
        <w:rPr/>
        <w:t>貸銀</w:t>
      </w:r>
      <w:r>
        <w:rPr>
          <w:spacing w:val="-3"/>
        </w:rPr>
        <w:t>行</w:t>
      </w:r>
      <w:r>
        <w:rPr/>
        <w:t>為高</w:t>
        <w:tab/>
      </w:r>
      <w:r>
        <w:rPr>
          <w:rFonts w:ascii="Times New Roman" w:eastAsia="Times New Roman"/>
        </w:rPr>
        <w:t>(2)</w:t>
      </w:r>
      <w:r>
        <w:rPr>
          <w:spacing w:val="-3"/>
        </w:rPr>
        <w:t>借</w:t>
      </w:r>
      <w:r>
        <w:rPr/>
        <w:t>款人</w:t>
      </w:r>
      <w:r>
        <w:rPr>
          <w:spacing w:val="-3"/>
        </w:rPr>
        <w:t>身</w:t>
      </w:r>
      <w:r>
        <w:rPr/>
        <w:t>分不</w:t>
      </w:r>
      <w:r>
        <w:rPr>
          <w:spacing w:val="-3"/>
        </w:rPr>
        <w:t>易</w:t>
      </w:r>
      <w:r>
        <w:rPr/>
        <w:t>偽</w:t>
      </w:r>
      <w:r>
        <w:rPr>
          <w:spacing w:val="-3"/>
        </w:rPr>
        <w:t>造</w:t>
      </w:r>
      <w:r>
        <w:rPr/>
        <w:t>或變造</w:t>
      </w:r>
    </w:p>
    <w:p>
      <w:pPr>
        <w:pStyle w:val="BodyText"/>
        <w:tabs>
          <w:tab w:pos="5487" w:val="left" w:leader="none"/>
        </w:tabs>
        <w:spacing w:line="225" w:lineRule="auto" w:before="5"/>
        <w:ind w:left="103" w:right="187" w:firstLine="280"/>
      </w:pPr>
      <w:r>
        <w:rPr>
          <w:rFonts w:ascii="Times New Roman" w:eastAsia="Times New Roman"/>
        </w:rPr>
        <w:t>(3)</w:t>
      </w:r>
      <w:r>
        <w:rPr>
          <w:spacing w:val="-3"/>
        </w:rPr>
        <w:t>銀</w:t>
      </w:r>
      <w:r>
        <w:rPr/>
        <w:t>行可</w:t>
      </w:r>
      <w:r>
        <w:rPr>
          <w:spacing w:val="-3"/>
        </w:rPr>
        <w:t>快</w:t>
      </w:r>
      <w:r>
        <w:rPr/>
        <w:t>速推</w:t>
      </w:r>
      <w:r>
        <w:rPr>
          <w:spacing w:val="-3"/>
        </w:rPr>
        <w:t>展</w:t>
      </w:r>
      <w:r>
        <w:rPr/>
        <w:t>小</w:t>
      </w:r>
      <w:r>
        <w:rPr>
          <w:spacing w:val="-3"/>
        </w:rPr>
        <w:t>額</w:t>
      </w:r>
      <w:r>
        <w:rPr/>
        <w:t>信用貸</w:t>
      </w:r>
      <w:r>
        <w:rPr>
          <w:spacing w:val="-3"/>
        </w:rPr>
        <w:t>款</w:t>
      </w:r>
      <w:r>
        <w:rPr/>
        <w:t>業務</w:t>
        <w:tab/>
      </w:r>
      <w:r>
        <w:rPr>
          <w:rFonts w:ascii="Times New Roman" w:eastAsia="Times New Roman"/>
        </w:rPr>
        <w:t>(4)</w:t>
      </w:r>
      <w:r>
        <w:rPr>
          <w:spacing w:val="-10"/>
        </w:rPr>
        <w:t>借款人須提供</w:t>
      </w:r>
      <w:r>
        <w:rPr>
          <w:spacing w:val="-8"/>
        </w:rPr>
        <w:t>原</w:t>
      </w:r>
      <w:r>
        <w:rPr>
          <w:spacing w:val="-10"/>
        </w:rPr>
        <w:t>貸款</w:t>
      </w:r>
      <w:r>
        <w:rPr>
          <w:spacing w:val="-8"/>
        </w:rPr>
        <w:t>的</w:t>
      </w:r>
      <w:r>
        <w:rPr>
          <w:spacing w:val="-10"/>
        </w:rPr>
        <w:t>繳款紀</w:t>
      </w:r>
      <w:r>
        <w:rPr>
          <w:spacing w:val="-8"/>
        </w:rPr>
        <w:t>錄</w:t>
      </w:r>
      <w:r>
        <w:rPr>
          <w:spacing w:val="-10"/>
        </w:rPr>
        <w:t>，銀</w:t>
      </w:r>
      <w:r>
        <w:rPr>
          <w:spacing w:val="-8"/>
        </w:rPr>
        <w:t>行</w:t>
      </w:r>
      <w:r>
        <w:rPr>
          <w:spacing w:val="-10"/>
        </w:rPr>
        <w:t>可明</w:t>
      </w:r>
      <w:r>
        <w:rPr>
          <w:spacing w:val="-8"/>
        </w:rPr>
        <w:t>確明</w:t>
      </w:r>
      <w:r>
        <w:rPr>
          <w:spacing w:val="-10"/>
        </w:rPr>
        <w:t>瞭其還</w:t>
      </w:r>
      <w:r>
        <w:rPr>
          <w:spacing w:val="-8"/>
        </w:rPr>
        <w:t>款</w:t>
      </w:r>
      <w:r>
        <w:rPr>
          <w:spacing w:val="-10"/>
        </w:rPr>
        <w:t>情</w:t>
      </w:r>
      <w:r>
        <w:rPr/>
        <w:t>形</w:t>
      </w:r>
      <w:r>
        <w:rPr>
          <w:rFonts w:ascii="Times New Roman" w:eastAsia="Times New Roman"/>
        </w:rPr>
        <w:t>67.</w:t>
      </w:r>
      <w:r>
        <w:rPr/>
        <w:t>法拍</w:t>
      </w:r>
      <w:r>
        <w:rPr>
          <w:spacing w:val="-3"/>
        </w:rPr>
        <w:t>所</w:t>
      </w:r>
      <w:r>
        <w:rPr/>
        <w:t>得案</w:t>
      </w:r>
      <w:r>
        <w:rPr>
          <w:spacing w:val="-3"/>
        </w:rPr>
        <w:t>款</w:t>
      </w:r>
      <w:r>
        <w:rPr/>
        <w:t>之分</w:t>
      </w:r>
      <w:r>
        <w:rPr>
          <w:spacing w:val="-3"/>
        </w:rPr>
        <w:t>配</w:t>
      </w:r>
      <w:r>
        <w:rPr/>
        <w:t>順序，</w:t>
      </w:r>
      <w:r>
        <w:rPr>
          <w:spacing w:val="-3"/>
        </w:rPr>
        <w:t>下</w:t>
      </w:r>
      <w:r>
        <w:rPr/>
        <w:t>列何者並非</w:t>
      </w:r>
      <w:r>
        <w:rPr>
          <w:spacing w:val="-3"/>
        </w:rPr>
        <w:t>優先</w:t>
      </w:r>
      <w:r>
        <w:rPr/>
        <w:t>於抵押</w:t>
      </w:r>
      <w:r>
        <w:rPr>
          <w:spacing w:val="-3"/>
        </w:rPr>
        <w:t>權</w:t>
      </w:r>
      <w:r>
        <w:rPr/>
        <w:t>受償？</w:t>
      </w:r>
    </w:p>
    <w:p>
      <w:pPr>
        <w:pStyle w:val="BodyText"/>
        <w:tabs>
          <w:tab w:pos="3076" w:val="left" w:leader="none"/>
          <w:tab w:pos="5487" w:val="left" w:leader="none"/>
          <w:tab w:pos="7899" w:val="left" w:leader="none"/>
        </w:tabs>
        <w:spacing w:line="225" w:lineRule="auto" w:before="2"/>
        <w:ind w:left="103" w:right="2845" w:firstLine="280"/>
      </w:pPr>
      <w:r>
        <w:rPr>
          <w:rFonts w:ascii="Times New Roman" w:eastAsia="Times New Roman"/>
        </w:rPr>
        <w:t>(1)</w:t>
      </w:r>
      <w:r>
        <w:rPr>
          <w:spacing w:val="-3"/>
        </w:rPr>
        <w:t>房</w:t>
      </w:r>
      <w:r>
        <w:rPr/>
        <w:t>屋稅</w:t>
        <w:tab/>
      </w:r>
      <w:r>
        <w:rPr>
          <w:rFonts w:ascii="Times New Roman" w:eastAsia="Times New Roman"/>
        </w:rPr>
        <w:t>(2)</w:t>
      </w:r>
      <w:r>
        <w:rPr>
          <w:spacing w:val="-3"/>
        </w:rPr>
        <w:t>關</w:t>
      </w:r>
      <w:r>
        <w:rPr/>
        <w:t>稅</w:t>
        <w:tab/>
      </w:r>
      <w:r>
        <w:rPr>
          <w:rFonts w:ascii="Times New Roman" w:eastAsia="Times New Roman"/>
        </w:rPr>
        <w:t>(3)</w:t>
      </w:r>
      <w:r>
        <w:rPr>
          <w:spacing w:val="-3"/>
        </w:rPr>
        <w:t>強</w:t>
      </w:r>
      <w:r>
        <w:rPr/>
        <w:t>制執</w:t>
      </w:r>
      <w:r>
        <w:rPr>
          <w:spacing w:val="-3"/>
        </w:rPr>
        <w:t>行</w:t>
      </w:r>
      <w:r>
        <w:rPr/>
        <w:t>費用</w:t>
        <w:tab/>
      </w:r>
      <w:r>
        <w:rPr>
          <w:rFonts w:ascii="Times New Roman" w:eastAsia="Times New Roman"/>
        </w:rPr>
        <w:t>(4)</w:t>
      </w:r>
      <w:r>
        <w:rPr>
          <w:spacing w:val="-3"/>
        </w:rPr>
        <w:t>地</w:t>
      </w:r>
      <w:r>
        <w:rPr/>
        <w:t>價</w:t>
      </w:r>
      <w:r>
        <w:rPr>
          <w:spacing w:val="-16"/>
        </w:rPr>
        <w:t>稅</w:t>
      </w:r>
      <w:r>
        <w:rPr>
          <w:rFonts w:ascii="Times New Roman" w:eastAsia="Times New Roman"/>
        </w:rPr>
        <w:t>68.</w:t>
      </w:r>
      <w:r>
        <w:rPr/>
        <w:t>為保</w:t>
      </w:r>
      <w:r>
        <w:rPr>
          <w:spacing w:val="-3"/>
        </w:rPr>
        <w:t>全</w:t>
      </w:r>
      <w:r>
        <w:rPr/>
        <w:t>金錢</w:t>
      </w:r>
      <w:r>
        <w:rPr>
          <w:spacing w:val="-3"/>
        </w:rPr>
        <w:t>之</w:t>
      </w:r>
      <w:r>
        <w:rPr/>
        <w:t>請求</w:t>
      </w:r>
      <w:r>
        <w:rPr>
          <w:spacing w:val="-3"/>
        </w:rPr>
        <w:t>或</w:t>
      </w:r>
      <w:r>
        <w:rPr/>
        <w:t>得易為</w:t>
      </w:r>
      <w:r>
        <w:rPr>
          <w:spacing w:val="-3"/>
        </w:rPr>
        <w:t>金</w:t>
      </w:r>
      <w:r>
        <w:rPr/>
        <w:t>錢請</w:t>
      </w:r>
      <w:r>
        <w:rPr>
          <w:spacing w:val="-3"/>
        </w:rPr>
        <w:t>求</w:t>
      </w:r>
      <w:r>
        <w:rPr/>
        <w:t>之法</w:t>
      </w:r>
      <w:r>
        <w:rPr>
          <w:spacing w:val="-3"/>
        </w:rPr>
        <w:t>律程</w:t>
      </w:r>
      <w:r>
        <w:rPr/>
        <w:t>序，係</w:t>
      </w:r>
      <w:r>
        <w:rPr>
          <w:spacing w:val="-3"/>
        </w:rPr>
        <w:t>指</w:t>
      </w:r>
      <w:r>
        <w:rPr/>
        <w:t>下列</w:t>
      </w:r>
      <w:r>
        <w:rPr>
          <w:spacing w:val="-3"/>
        </w:rPr>
        <w:t>何</w:t>
      </w:r>
      <w:r>
        <w:rPr/>
        <w:t>者？</w:t>
      </w:r>
    </w:p>
    <w:p>
      <w:pPr>
        <w:pStyle w:val="BodyText"/>
        <w:tabs>
          <w:tab w:pos="3076" w:val="left" w:leader="none"/>
          <w:tab w:pos="5487" w:val="left" w:leader="none"/>
          <w:tab w:pos="7899" w:val="left" w:leader="none"/>
        </w:tabs>
        <w:spacing w:line="286" w:lineRule="exact"/>
        <w:ind w:left="384"/>
      </w:pPr>
      <w:r>
        <w:rPr>
          <w:rFonts w:ascii="Times New Roman" w:eastAsia="Times New Roman"/>
        </w:rPr>
        <w:t>(1)</w:t>
      </w:r>
      <w:r>
        <w:rPr>
          <w:spacing w:val="-3"/>
        </w:rPr>
        <w:t>假</w:t>
      </w:r>
      <w:r>
        <w:rPr/>
        <w:t>扣押</w:t>
        <w:tab/>
      </w:r>
      <w:r>
        <w:rPr>
          <w:rFonts w:ascii="Times New Roman" w:eastAsia="Times New Roman"/>
        </w:rPr>
        <w:t>(2)</w:t>
      </w:r>
      <w:r>
        <w:rPr>
          <w:spacing w:val="-3"/>
        </w:rPr>
        <w:t>假</w:t>
      </w:r>
      <w:r>
        <w:rPr/>
        <w:t>處分</w:t>
        <w:tab/>
      </w:r>
      <w:r>
        <w:rPr>
          <w:rFonts w:ascii="Times New Roman" w:eastAsia="Times New Roman"/>
        </w:rPr>
        <w:t>(3)</w:t>
      </w:r>
      <w:r>
        <w:rPr>
          <w:spacing w:val="-3"/>
        </w:rPr>
        <w:t>假</w:t>
      </w:r>
      <w:r>
        <w:rPr/>
        <w:t>執行</w:t>
        <w:tab/>
      </w:r>
      <w:r>
        <w:rPr>
          <w:rFonts w:ascii="Times New Roman" w:eastAsia="Times New Roman"/>
        </w:rPr>
        <w:t>(4)</w:t>
      </w:r>
      <w:r>
        <w:rPr>
          <w:spacing w:val="-3"/>
        </w:rPr>
        <w:t>強</w:t>
      </w:r>
      <w:r>
        <w:rPr/>
        <w:t>制執行</w:t>
      </w:r>
    </w:p>
    <w:p>
      <w:pPr>
        <w:pStyle w:val="ListParagraph"/>
        <w:numPr>
          <w:ilvl w:val="0"/>
          <w:numId w:val="14"/>
        </w:numPr>
        <w:tabs>
          <w:tab w:pos="381" w:val="left" w:leader="none"/>
        </w:tabs>
        <w:spacing w:line="225" w:lineRule="auto" w:before="4" w:after="0"/>
        <w:ind w:left="379" w:right="108" w:hanging="276"/>
        <w:jc w:val="left"/>
        <w:rPr>
          <w:sz w:val="22"/>
        </w:rPr>
      </w:pPr>
      <w:r>
        <w:rPr>
          <w:spacing w:val="-8"/>
          <w:sz w:val="22"/>
        </w:rPr>
        <w:t>借款到期案件擬申請展期時，因所提供之抵押物遭其它債權人查封，如仍有展期之必要，實務上銀行宜以下列何項方式辦理？</w:t>
      </w:r>
    </w:p>
    <w:p>
      <w:pPr>
        <w:pStyle w:val="ListParagraph"/>
        <w:numPr>
          <w:ilvl w:val="1"/>
          <w:numId w:val="14"/>
        </w:numPr>
        <w:tabs>
          <w:tab w:pos="644" w:val="left" w:leader="none"/>
          <w:tab w:pos="3076" w:val="left" w:leader="none"/>
          <w:tab w:pos="5487" w:val="left" w:leader="none"/>
          <w:tab w:pos="7899" w:val="left" w:leader="none"/>
        </w:tabs>
        <w:spacing w:line="288" w:lineRule="exact" w:before="0" w:after="0"/>
        <w:ind w:left="643" w:right="0" w:hanging="260"/>
        <w:jc w:val="left"/>
        <w:rPr>
          <w:sz w:val="22"/>
        </w:rPr>
      </w:pPr>
      <w:r>
        <w:rPr>
          <w:spacing w:val="-3"/>
          <w:sz w:val="22"/>
        </w:rPr>
        <w:t>轉</w:t>
      </w:r>
      <w:r>
        <w:rPr>
          <w:sz w:val="22"/>
        </w:rPr>
        <w:t>列催</w:t>
      </w:r>
      <w:r>
        <w:rPr>
          <w:spacing w:val="-3"/>
          <w:sz w:val="22"/>
        </w:rPr>
        <w:t>收</w:t>
      </w:r>
      <w:r>
        <w:rPr>
          <w:sz w:val="22"/>
        </w:rPr>
        <w:t>款</w:t>
        <w:tab/>
      </w:r>
      <w:r>
        <w:rPr>
          <w:rFonts w:ascii="Times New Roman" w:eastAsia="Times New Roman"/>
          <w:sz w:val="22"/>
        </w:rPr>
        <w:t>(2)</w:t>
      </w:r>
      <w:r>
        <w:rPr>
          <w:spacing w:val="-3"/>
          <w:sz w:val="22"/>
        </w:rPr>
        <w:t>借</w:t>
      </w:r>
      <w:r>
        <w:rPr>
          <w:sz w:val="22"/>
        </w:rPr>
        <w:t>新還舊</w:t>
        <w:tab/>
      </w:r>
      <w:r>
        <w:rPr>
          <w:rFonts w:ascii="Times New Roman" w:eastAsia="Times New Roman"/>
          <w:sz w:val="22"/>
        </w:rPr>
        <w:t>(3)</w:t>
      </w:r>
      <w:r>
        <w:rPr>
          <w:spacing w:val="-3"/>
          <w:sz w:val="22"/>
        </w:rPr>
        <w:t>增</w:t>
      </w:r>
      <w:r>
        <w:rPr>
          <w:sz w:val="22"/>
        </w:rPr>
        <w:t>補契約</w:t>
        <w:tab/>
      </w:r>
      <w:r>
        <w:rPr>
          <w:rFonts w:ascii="Times New Roman" w:eastAsia="Times New Roman"/>
          <w:sz w:val="22"/>
        </w:rPr>
        <w:t>(4)</w:t>
      </w:r>
      <w:r>
        <w:rPr>
          <w:spacing w:val="-3"/>
          <w:sz w:val="22"/>
        </w:rPr>
        <w:t>債</w:t>
      </w:r>
      <w:r>
        <w:rPr>
          <w:sz w:val="22"/>
        </w:rPr>
        <w:t>務承擔</w:t>
      </w:r>
    </w:p>
    <w:p>
      <w:pPr>
        <w:pStyle w:val="ListParagraph"/>
        <w:numPr>
          <w:ilvl w:val="0"/>
          <w:numId w:val="14"/>
        </w:numPr>
        <w:tabs>
          <w:tab w:pos="381" w:val="left" w:leader="none"/>
          <w:tab w:pos="5487" w:val="left" w:leader="none"/>
        </w:tabs>
        <w:spacing w:line="225" w:lineRule="auto" w:before="5" w:after="0"/>
        <w:ind w:left="384" w:right="393" w:hanging="281"/>
        <w:jc w:val="left"/>
        <w:rPr>
          <w:sz w:val="22"/>
        </w:rPr>
      </w:pPr>
      <w:r>
        <w:rPr>
          <w:sz w:val="22"/>
        </w:rPr>
        <w:t>下列</w:t>
      </w:r>
      <w:r>
        <w:rPr>
          <w:spacing w:val="-3"/>
          <w:sz w:val="22"/>
        </w:rPr>
        <w:t>何</w:t>
      </w:r>
      <w:r>
        <w:rPr>
          <w:sz w:val="22"/>
        </w:rPr>
        <w:t>者為</w:t>
      </w:r>
      <w:r>
        <w:rPr>
          <w:spacing w:val="-3"/>
          <w:sz w:val="22"/>
        </w:rPr>
        <w:t>「</w:t>
      </w:r>
      <w:r>
        <w:rPr>
          <w:sz w:val="22"/>
        </w:rPr>
        <w:t>對物</w:t>
      </w:r>
      <w:r>
        <w:rPr>
          <w:spacing w:val="-3"/>
          <w:sz w:val="22"/>
        </w:rPr>
        <w:t>之</w:t>
      </w:r>
      <w:r>
        <w:rPr>
          <w:sz w:val="22"/>
        </w:rPr>
        <w:t>執行名義</w:t>
      </w:r>
      <w:r>
        <w:rPr>
          <w:spacing w:val="-113"/>
          <w:sz w:val="22"/>
        </w:rPr>
        <w:t>」</w:t>
      </w:r>
      <w:r>
        <w:rPr>
          <w:sz w:val="22"/>
        </w:rPr>
        <w:t>，依</w:t>
      </w:r>
      <w:r>
        <w:rPr>
          <w:spacing w:val="-3"/>
          <w:sz w:val="22"/>
        </w:rPr>
        <w:t>該</w:t>
      </w:r>
      <w:r>
        <w:rPr>
          <w:sz w:val="22"/>
        </w:rPr>
        <w:t>項執</w:t>
      </w:r>
      <w:r>
        <w:rPr>
          <w:spacing w:val="-3"/>
          <w:sz w:val="22"/>
        </w:rPr>
        <w:t>行</w:t>
      </w:r>
      <w:r>
        <w:rPr>
          <w:sz w:val="22"/>
        </w:rPr>
        <w:t>名義僅</w:t>
      </w:r>
      <w:r>
        <w:rPr>
          <w:spacing w:val="-3"/>
          <w:sz w:val="22"/>
        </w:rPr>
        <w:t>能</w:t>
      </w:r>
      <w:r>
        <w:rPr>
          <w:sz w:val="22"/>
        </w:rPr>
        <w:t>查封</w:t>
      </w:r>
      <w:r>
        <w:rPr>
          <w:spacing w:val="-3"/>
          <w:sz w:val="22"/>
        </w:rPr>
        <w:t>特</w:t>
      </w:r>
      <w:r>
        <w:rPr>
          <w:sz w:val="22"/>
        </w:rPr>
        <w:t>定之</w:t>
      </w:r>
      <w:r>
        <w:rPr>
          <w:spacing w:val="-3"/>
          <w:sz w:val="22"/>
        </w:rPr>
        <w:t>抵押</w:t>
      </w:r>
      <w:r>
        <w:rPr>
          <w:sz w:val="22"/>
        </w:rPr>
        <w:t>物或質</w:t>
      </w:r>
      <w:r>
        <w:rPr>
          <w:spacing w:val="-3"/>
          <w:sz w:val="22"/>
        </w:rPr>
        <w:t>物</w:t>
      </w:r>
      <w:r>
        <w:rPr>
          <w:sz w:val="22"/>
        </w:rPr>
        <w:t>，而</w:t>
      </w:r>
      <w:r>
        <w:rPr>
          <w:spacing w:val="-3"/>
          <w:sz w:val="22"/>
        </w:rPr>
        <w:t>不</w:t>
      </w:r>
      <w:r>
        <w:rPr>
          <w:sz w:val="22"/>
        </w:rPr>
        <w:t>得查</w:t>
      </w:r>
      <w:r>
        <w:rPr>
          <w:spacing w:val="-3"/>
          <w:sz w:val="22"/>
        </w:rPr>
        <w:t>封債</w:t>
      </w:r>
      <w:r>
        <w:rPr>
          <w:sz w:val="22"/>
        </w:rPr>
        <w:t>務人之</w:t>
      </w:r>
      <w:r>
        <w:rPr>
          <w:spacing w:val="-3"/>
          <w:sz w:val="22"/>
        </w:rPr>
        <w:t>其</w:t>
      </w:r>
      <w:r>
        <w:rPr>
          <w:sz w:val="22"/>
        </w:rPr>
        <w:t>他財</w:t>
      </w:r>
      <w:r>
        <w:rPr>
          <w:spacing w:val="-3"/>
          <w:sz w:val="22"/>
        </w:rPr>
        <w:t>產</w:t>
      </w:r>
      <w:r>
        <w:rPr>
          <w:sz w:val="22"/>
        </w:rPr>
        <w:t>？ </w:t>
      </w:r>
      <w:r>
        <w:rPr>
          <w:rFonts w:ascii="Times New Roman" w:eastAsia="Times New Roman"/>
          <w:sz w:val="22"/>
        </w:rPr>
        <w:t>(1)</w:t>
      </w:r>
      <w:r>
        <w:rPr>
          <w:spacing w:val="-3"/>
          <w:sz w:val="22"/>
        </w:rPr>
        <w:t>確</w:t>
      </w:r>
      <w:r>
        <w:rPr>
          <w:sz w:val="22"/>
        </w:rPr>
        <w:t>定之</w:t>
      </w:r>
      <w:r>
        <w:rPr>
          <w:spacing w:val="-3"/>
          <w:sz w:val="22"/>
        </w:rPr>
        <w:t>支</w:t>
      </w:r>
      <w:r>
        <w:rPr>
          <w:sz w:val="22"/>
        </w:rPr>
        <w:t>付命令</w:t>
        <w:tab/>
      </w:r>
      <w:r>
        <w:rPr>
          <w:rFonts w:ascii="Times New Roman" w:eastAsia="Times New Roman"/>
          <w:sz w:val="22"/>
        </w:rPr>
        <w:t>(2)</w:t>
      </w:r>
      <w:r>
        <w:rPr>
          <w:spacing w:val="-3"/>
          <w:sz w:val="22"/>
        </w:rPr>
        <w:t>法</w:t>
      </w:r>
      <w:r>
        <w:rPr>
          <w:sz w:val="22"/>
        </w:rPr>
        <w:t>院之</w:t>
      </w:r>
      <w:r>
        <w:rPr>
          <w:spacing w:val="-3"/>
          <w:sz w:val="22"/>
        </w:rPr>
        <w:t>和</w:t>
      </w:r>
      <w:r>
        <w:rPr>
          <w:sz w:val="22"/>
        </w:rPr>
        <w:t>解或</w:t>
      </w:r>
      <w:r>
        <w:rPr>
          <w:spacing w:val="-3"/>
          <w:sz w:val="22"/>
        </w:rPr>
        <w:t>調</w:t>
      </w:r>
      <w:r>
        <w:rPr>
          <w:sz w:val="22"/>
        </w:rPr>
        <w:t>解</w:t>
      </w:r>
      <w:r>
        <w:rPr>
          <w:spacing w:val="-3"/>
          <w:sz w:val="22"/>
        </w:rPr>
        <w:t>筆</w:t>
      </w:r>
      <w:r>
        <w:rPr>
          <w:sz w:val="22"/>
        </w:rPr>
        <w:t>錄</w:t>
      </w:r>
    </w:p>
    <w:p>
      <w:pPr>
        <w:pStyle w:val="BodyText"/>
        <w:tabs>
          <w:tab w:pos="5487" w:val="left" w:leader="none"/>
        </w:tabs>
        <w:spacing w:line="286" w:lineRule="exact"/>
        <w:ind w:left="384"/>
      </w:pPr>
      <w:r>
        <w:rPr>
          <w:rFonts w:ascii="Times New Roman" w:eastAsia="Times New Roman"/>
        </w:rPr>
        <w:t>(3)</w:t>
      </w:r>
      <w:r>
        <w:rPr>
          <w:spacing w:val="-3"/>
        </w:rPr>
        <w:t>法</w:t>
      </w:r>
      <w:r>
        <w:rPr/>
        <w:t>院准</w:t>
      </w:r>
      <w:r>
        <w:rPr>
          <w:spacing w:val="-3"/>
        </w:rPr>
        <w:t>許</w:t>
      </w:r>
      <w:r>
        <w:rPr/>
        <w:t>拍賣</w:t>
      </w:r>
      <w:r>
        <w:rPr>
          <w:spacing w:val="-3"/>
        </w:rPr>
        <w:t>抵</w:t>
      </w:r>
      <w:r>
        <w:rPr/>
        <w:t>押</w:t>
      </w:r>
      <w:r>
        <w:rPr>
          <w:spacing w:val="-3"/>
        </w:rPr>
        <w:t>物</w:t>
      </w:r>
      <w:r>
        <w:rPr/>
        <w:t>、質物</w:t>
      </w:r>
      <w:r>
        <w:rPr>
          <w:spacing w:val="-3"/>
        </w:rPr>
        <w:t>之</w:t>
      </w:r>
      <w:r>
        <w:rPr/>
        <w:t>裁定</w:t>
        <w:tab/>
      </w:r>
      <w:r>
        <w:rPr>
          <w:rFonts w:ascii="Times New Roman" w:eastAsia="Times New Roman"/>
        </w:rPr>
        <w:t>(4)</w:t>
      </w:r>
      <w:r>
        <w:rPr>
          <w:spacing w:val="-3"/>
        </w:rPr>
        <w:t>法</w:t>
      </w:r>
      <w:r>
        <w:rPr/>
        <w:t>院就</w:t>
      </w:r>
      <w:r>
        <w:rPr>
          <w:spacing w:val="-3"/>
        </w:rPr>
        <w:t>本</w:t>
      </w:r>
      <w:r>
        <w:rPr/>
        <w:t>票准</w:t>
      </w:r>
      <w:r>
        <w:rPr>
          <w:spacing w:val="-3"/>
        </w:rPr>
        <w:t>許</w:t>
      </w:r>
      <w:r>
        <w:rPr/>
        <w:t>強</w:t>
      </w:r>
      <w:r>
        <w:rPr>
          <w:spacing w:val="-3"/>
        </w:rPr>
        <w:t>制</w:t>
      </w:r>
      <w:r>
        <w:rPr/>
        <w:t>執行之</w:t>
      </w:r>
      <w:r>
        <w:rPr>
          <w:spacing w:val="-3"/>
        </w:rPr>
        <w:t>裁</w:t>
      </w:r>
      <w:r>
        <w:rPr/>
        <w:t>定</w:t>
      </w:r>
    </w:p>
    <w:p>
      <w:pPr>
        <w:pStyle w:val="ListParagraph"/>
        <w:numPr>
          <w:ilvl w:val="0"/>
          <w:numId w:val="14"/>
        </w:numPr>
        <w:tabs>
          <w:tab w:pos="381" w:val="left" w:leader="none"/>
        </w:tabs>
        <w:spacing w:line="228" w:lineRule="auto" w:before="2" w:after="0"/>
        <w:ind w:left="379" w:right="107" w:hanging="276"/>
        <w:jc w:val="left"/>
        <w:rPr>
          <w:sz w:val="22"/>
        </w:rPr>
      </w:pPr>
      <w:r>
        <w:rPr>
          <w:spacing w:val="-7"/>
          <w:sz w:val="22"/>
        </w:rPr>
        <w:t>銀行對於債務人於破產宣告前所提供之財產設定有抵押權者，銀行就該財產具有下列何項權利得逕行執行，毋須依破</w:t>
      </w:r>
      <w:r>
        <w:rPr>
          <w:spacing w:val="-5"/>
          <w:sz w:val="22"/>
        </w:rPr>
        <w:t>產程序受償？</w:t>
      </w:r>
    </w:p>
    <w:p>
      <w:pPr>
        <w:pStyle w:val="ListParagraph"/>
        <w:numPr>
          <w:ilvl w:val="1"/>
          <w:numId w:val="14"/>
        </w:numPr>
        <w:tabs>
          <w:tab w:pos="644" w:val="left" w:leader="none"/>
          <w:tab w:pos="3076" w:val="left" w:leader="none"/>
          <w:tab w:pos="5487" w:val="left" w:leader="none"/>
          <w:tab w:pos="7899" w:val="left" w:leader="none"/>
        </w:tabs>
        <w:spacing w:line="225" w:lineRule="auto" w:before="0" w:after="0"/>
        <w:ind w:left="103" w:right="2624" w:firstLine="280"/>
        <w:jc w:val="left"/>
        <w:rPr>
          <w:sz w:val="22"/>
        </w:rPr>
      </w:pPr>
      <w:r>
        <w:rPr>
          <w:spacing w:val="-3"/>
          <w:sz w:val="22"/>
        </w:rPr>
        <w:t>別</w:t>
      </w:r>
      <w:r>
        <w:rPr>
          <w:sz w:val="22"/>
        </w:rPr>
        <w:t>除權</w:t>
        <w:tab/>
      </w:r>
      <w:r>
        <w:rPr>
          <w:rFonts w:ascii="Times New Roman" w:eastAsia="Times New Roman"/>
          <w:sz w:val="22"/>
        </w:rPr>
        <w:t>(2)</w:t>
      </w:r>
      <w:r>
        <w:rPr>
          <w:spacing w:val="-3"/>
          <w:sz w:val="22"/>
        </w:rPr>
        <w:t>留</w:t>
      </w:r>
      <w:r>
        <w:rPr>
          <w:sz w:val="22"/>
        </w:rPr>
        <w:t>置權</w:t>
        <w:tab/>
      </w:r>
      <w:r>
        <w:rPr>
          <w:rFonts w:ascii="Times New Roman" w:eastAsia="Times New Roman"/>
          <w:sz w:val="22"/>
        </w:rPr>
        <w:t>(3)</w:t>
      </w:r>
      <w:r>
        <w:rPr>
          <w:spacing w:val="-3"/>
          <w:sz w:val="22"/>
        </w:rPr>
        <w:t>質</w:t>
      </w:r>
      <w:r>
        <w:rPr>
          <w:sz w:val="22"/>
        </w:rPr>
        <w:t>權</w:t>
        <w:tab/>
      </w:r>
      <w:r>
        <w:rPr>
          <w:rFonts w:ascii="Times New Roman" w:eastAsia="Times New Roman"/>
          <w:sz w:val="22"/>
        </w:rPr>
        <w:t>(4)</w:t>
      </w:r>
      <w:r>
        <w:rPr>
          <w:spacing w:val="-3"/>
          <w:sz w:val="22"/>
        </w:rPr>
        <w:t>重</w:t>
      </w:r>
      <w:r>
        <w:rPr>
          <w:sz w:val="22"/>
        </w:rPr>
        <w:t>整債</w:t>
      </w:r>
      <w:r>
        <w:rPr>
          <w:spacing w:val="-16"/>
          <w:sz w:val="22"/>
        </w:rPr>
        <w:t>權</w:t>
      </w:r>
      <w:r>
        <w:rPr>
          <w:rFonts w:ascii="Times New Roman" w:eastAsia="Times New Roman"/>
          <w:sz w:val="22"/>
        </w:rPr>
        <w:t>72.</w:t>
      </w:r>
      <w:r>
        <w:rPr>
          <w:sz w:val="22"/>
        </w:rPr>
        <w:t>依民</w:t>
      </w:r>
      <w:r>
        <w:rPr>
          <w:spacing w:val="-3"/>
          <w:sz w:val="22"/>
        </w:rPr>
        <w:t>事</w:t>
      </w:r>
      <w:r>
        <w:rPr>
          <w:sz w:val="22"/>
        </w:rPr>
        <w:t>訴訟</w:t>
      </w:r>
      <w:r>
        <w:rPr>
          <w:spacing w:val="-3"/>
          <w:sz w:val="22"/>
        </w:rPr>
        <w:t>法</w:t>
      </w:r>
      <w:r>
        <w:rPr>
          <w:sz w:val="22"/>
        </w:rPr>
        <w:t>規定</w:t>
      </w:r>
      <w:r>
        <w:rPr>
          <w:spacing w:val="-3"/>
          <w:sz w:val="22"/>
        </w:rPr>
        <w:t>，</w:t>
      </w:r>
      <w:r>
        <w:rPr>
          <w:sz w:val="22"/>
        </w:rPr>
        <w:t>簡易訴</w:t>
      </w:r>
      <w:r>
        <w:rPr>
          <w:spacing w:val="-3"/>
          <w:sz w:val="22"/>
        </w:rPr>
        <w:t>訟</w:t>
      </w:r>
      <w:r>
        <w:rPr>
          <w:sz w:val="22"/>
        </w:rPr>
        <w:t>程序</w:t>
      </w:r>
      <w:r>
        <w:rPr>
          <w:spacing w:val="-3"/>
          <w:sz w:val="22"/>
        </w:rPr>
        <w:t>之</w:t>
      </w:r>
      <w:r>
        <w:rPr>
          <w:sz w:val="22"/>
        </w:rPr>
        <w:t>第二</w:t>
      </w:r>
      <w:r>
        <w:rPr>
          <w:spacing w:val="-3"/>
          <w:sz w:val="22"/>
        </w:rPr>
        <w:t>審程</w:t>
      </w:r>
      <w:r>
        <w:rPr>
          <w:sz w:val="22"/>
        </w:rPr>
        <w:t>序，係</w:t>
      </w:r>
      <w:r>
        <w:rPr>
          <w:spacing w:val="-3"/>
          <w:sz w:val="22"/>
        </w:rPr>
        <w:t>由</w:t>
      </w:r>
      <w:r>
        <w:rPr>
          <w:sz w:val="22"/>
        </w:rPr>
        <w:t>下列</w:t>
      </w:r>
      <w:r>
        <w:rPr>
          <w:spacing w:val="-3"/>
          <w:sz w:val="22"/>
        </w:rPr>
        <w:t>何</w:t>
      </w:r>
      <w:r>
        <w:rPr>
          <w:sz w:val="22"/>
        </w:rPr>
        <w:t>者管</w:t>
      </w:r>
      <w:r>
        <w:rPr>
          <w:spacing w:val="-3"/>
          <w:sz w:val="22"/>
        </w:rPr>
        <w:t>轄</w:t>
      </w:r>
      <w:r>
        <w:rPr>
          <w:sz w:val="22"/>
        </w:rPr>
        <w:t>？</w:t>
      </w:r>
    </w:p>
    <w:p>
      <w:pPr>
        <w:pStyle w:val="BodyText"/>
        <w:tabs>
          <w:tab w:pos="3076" w:val="left" w:leader="none"/>
          <w:tab w:pos="5487" w:val="left" w:leader="none"/>
          <w:tab w:pos="7899" w:val="left" w:leader="none"/>
        </w:tabs>
        <w:spacing w:line="286" w:lineRule="exact"/>
        <w:ind w:left="384"/>
      </w:pPr>
      <w:r>
        <w:rPr>
          <w:rFonts w:ascii="Times New Roman" w:eastAsia="Times New Roman"/>
        </w:rPr>
        <w:t>(1)</w:t>
      </w:r>
      <w:r>
        <w:rPr>
          <w:spacing w:val="-3"/>
        </w:rPr>
        <w:t>地</w:t>
      </w:r>
      <w:r>
        <w:rPr/>
        <w:t>方法院</w:t>
        <w:tab/>
      </w:r>
      <w:r>
        <w:rPr>
          <w:rFonts w:ascii="Times New Roman" w:eastAsia="Times New Roman"/>
        </w:rPr>
        <w:t>(2)</w:t>
      </w:r>
      <w:r>
        <w:rPr>
          <w:spacing w:val="-3"/>
        </w:rPr>
        <w:t>高</w:t>
      </w:r>
      <w:r>
        <w:rPr/>
        <w:t>等法院</w:t>
        <w:tab/>
      </w:r>
      <w:r>
        <w:rPr>
          <w:rFonts w:ascii="Times New Roman" w:eastAsia="Times New Roman"/>
        </w:rPr>
        <w:t>(3)</w:t>
      </w:r>
      <w:r>
        <w:rPr>
          <w:spacing w:val="-3"/>
        </w:rPr>
        <w:t>最</w:t>
      </w:r>
      <w:r>
        <w:rPr/>
        <w:t>高法院</w:t>
        <w:tab/>
      </w:r>
      <w:r>
        <w:rPr>
          <w:rFonts w:ascii="Times New Roman" w:eastAsia="Times New Roman"/>
        </w:rPr>
        <w:t>(4)</w:t>
      </w:r>
      <w:r>
        <w:rPr>
          <w:spacing w:val="-3"/>
        </w:rPr>
        <w:t>司</w:t>
      </w:r>
      <w:r>
        <w:rPr/>
        <w:t>法院</w:t>
      </w:r>
    </w:p>
    <w:p>
      <w:pPr>
        <w:pStyle w:val="ListParagraph"/>
        <w:numPr>
          <w:ilvl w:val="0"/>
          <w:numId w:val="15"/>
        </w:numPr>
        <w:tabs>
          <w:tab w:pos="381" w:val="left" w:leader="none"/>
        </w:tabs>
        <w:spacing w:line="225" w:lineRule="auto" w:before="4" w:after="0"/>
        <w:ind w:left="379" w:right="110" w:hanging="276"/>
        <w:jc w:val="left"/>
        <w:rPr>
          <w:sz w:val="22"/>
        </w:rPr>
      </w:pPr>
      <w:r>
        <w:rPr>
          <w:spacing w:val="-7"/>
          <w:sz w:val="22"/>
        </w:rPr>
        <w:t>依強制執行法規定，不動產特別拍賣期間內如未拍定或由債權人承受，或債權人未於該期限內聲請另行估價或減價拍</w:t>
      </w:r>
      <w:r>
        <w:rPr>
          <w:spacing w:val="-5"/>
          <w:sz w:val="22"/>
        </w:rPr>
        <w:t>賣者，其效力為何？</w:t>
      </w:r>
    </w:p>
    <w:p>
      <w:pPr>
        <w:pStyle w:val="ListParagraph"/>
        <w:numPr>
          <w:ilvl w:val="1"/>
          <w:numId w:val="15"/>
        </w:numPr>
        <w:tabs>
          <w:tab w:pos="644" w:val="left" w:leader="none"/>
          <w:tab w:pos="5487" w:val="left" w:leader="none"/>
        </w:tabs>
        <w:spacing w:line="288" w:lineRule="exact" w:before="0" w:after="0"/>
        <w:ind w:left="643" w:right="0" w:hanging="260"/>
        <w:jc w:val="left"/>
        <w:rPr>
          <w:sz w:val="22"/>
        </w:rPr>
      </w:pPr>
      <w:r>
        <w:rPr>
          <w:spacing w:val="-3"/>
          <w:sz w:val="22"/>
        </w:rPr>
        <w:t>法</w:t>
      </w:r>
      <w:r>
        <w:rPr>
          <w:sz w:val="22"/>
        </w:rPr>
        <w:t>院得</w:t>
      </w:r>
      <w:r>
        <w:rPr>
          <w:spacing w:val="-3"/>
          <w:sz w:val="22"/>
        </w:rPr>
        <w:t>延</w:t>
      </w:r>
      <w:r>
        <w:rPr>
          <w:sz w:val="22"/>
        </w:rPr>
        <w:t>緩執行</w:t>
        <w:tab/>
      </w:r>
      <w:r>
        <w:rPr>
          <w:rFonts w:ascii="Times New Roman" w:eastAsia="Times New Roman"/>
          <w:sz w:val="22"/>
        </w:rPr>
        <w:t>(2)</w:t>
      </w:r>
      <w:r>
        <w:rPr>
          <w:spacing w:val="-3"/>
          <w:sz w:val="22"/>
        </w:rPr>
        <w:t>視</w:t>
      </w:r>
      <w:r>
        <w:rPr>
          <w:sz w:val="22"/>
        </w:rPr>
        <w:t>為撤</w:t>
      </w:r>
      <w:r>
        <w:rPr>
          <w:spacing w:val="-3"/>
          <w:sz w:val="22"/>
        </w:rPr>
        <w:t>回</w:t>
      </w:r>
      <w:r>
        <w:rPr>
          <w:sz w:val="22"/>
        </w:rPr>
        <w:t>該不</w:t>
      </w:r>
      <w:r>
        <w:rPr>
          <w:spacing w:val="-3"/>
          <w:sz w:val="22"/>
        </w:rPr>
        <w:t>動</w:t>
      </w:r>
      <w:r>
        <w:rPr>
          <w:sz w:val="22"/>
        </w:rPr>
        <w:t>產</w:t>
      </w:r>
      <w:r>
        <w:rPr>
          <w:spacing w:val="-3"/>
          <w:sz w:val="22"/>
        </w:rPr>
        <w:t>之</w:t>
      </w:r>
      <w:r>
        <w:rPr>
          <w:sz w:val="22"/>
        </w:rPr>
        <w:t>執行</w:t>
      </w:r>
    </w:p>
    <w:p>
      <w:pPr>
        <w:pStyle w:val="BodyText"/>
        <w:tabs>
          <w:tab w:pos="5487" w:val="left" w:leader="none"/>
        </w:tabs>
        <w:spacing w:line="290" w:lineRule="exact"/>
        <w:ind w:left="384"/>
      </w:pPr>
      <w:r>
        <w:rPr>
          <w:rFonts w:ascii="Times New Roman" w:eastAsia="Times New Roman"/>
        </w:rPr>
        <w:t>(3)</w:t>
      </w:r>
      <w:r>
        <w:rPr>
          <w:spacing w:val="-3"/>
        </w:rPr>
        <w:t>法</w:t>
      </w:r>
      <w:r>
        <w:rPr/>
        <w:t>院得</w:t>
      </w:r>
      <w:r>
        <w:rPr>
          <w:spacing w:val="-3"/>
        </w:rPr>
        <w:t>再</w:t>
      </w:r>
      <w:r>
        <w:rPr/>
        <w:t>酌減</w:t>
      </w:r>
      <w:r>
        <w:rPr>
          <w:spacing w:val="-3"/>
        </w:rPr>
        <w:t>拍</w:t>
      </w:r>
      <w:r>
        <w:rPr/>
        <w:t>賣</w:t>
      </w:r>
      <w:r>
        <w:rPr>
          <w:spacing w:val="-3"/>
        </w:rPr>
        <w:t>最</w:t>
      </w:r>
      <w:r>
        <w:rPr/>
        <w:t>低價額</w:t>
        <w:tab/>
      </w:r>
      <w:r>
        <w:rPr>
          <w:rFonts w:ascii="Times New Roman" w:eastAsia="Times New Roman"/>
        </w:rPr>
        <w:t>(4)</w:t>
      </w:r>
      <w:r>
        <w:rPr>
          <w:spacing w:val="-3"/>
        </w:rPr>
        <w:t>法</w:t>
      </w:r>
      <w:r>
        <w:rPr/>
        <w:t>院得</w:t>
      </w:r>
      <w:r>
        <w:rPr>
          <w:spacing w:val="-3"/>
        </w:rPr>
        <w:t>不</w:t>
      </w:r>
      <w:r>
        <w:rPr/>
        <w:t>經公</w:t>
      </w:r>
      <w:r>
        <w:rPr>
          <w:spacing w:val="-3"/>
        </w:rPr>
        <w:t>開</w:t>
      </w:r>
      <w:r>
        <w:rPr/>
        <w:t>拍</w:t>
      </w:r>
      <w:r>
        <w:rPr>
          <w:spacing w:val="-3"/>
        </w:rPr>
        <w:t>賣</w:t>
      </w:r>
      <w:r>
        <w:rPr/>
        <w:t>程序，</w:t>
      </w:r>
      <w:r>
        <w:rPr>
          <w:spacing w:val="-3"/>
        </w:rPr>
        <w:t>逕</w:t>
      </w:r>
      <w:r>
        <w:rPr/>
        <w:t>依市</w:t>
      </w:r>
      <w:r>
        <w:rPr>
          <w:spacing w:val="-3"/>
        </w:rPr>
        <w:t>價</w:t>
      </w:r>
      <w:r>
        <w:rPr/>
        <w:t>變賣之</w:t>
      </w:r>
    </w:p>
    <w:p>
      <w:pPr>
        <w:pStyle w:val="ListParagraph"/>
        <w:numPr>
          <w:ilvl w:val="0"/>
          <w:numId w:val="15"/>
        </w:numPr>
        <w:tabs>
          <w:tab w:pos="381" w:val="left" w:leader="none"/>
        </w:tabs>
        <w:spacing w:line="299" w:lineRule="exact" w:before="0" w:after="0"/>
        <w:ind w:left="380" w:right="0" w:hanging="278"/>
        <w:jc w:val="left"/>
        <w:rPr>
          <w:sz w:val="22"/>
        </w:rPr>
      </w:pPr>
      <w:r>
        <w:rPr>
          <w:spacing w:val="-8"/>
          <w:sz w:val="22"/>
        </w:rPr>
        <w:t>依民事訴訟法規定，銀行債權適用簡易訴訟程序之情形，除請求清償票款之案件外，係指請求金額在新臺幣多少元以</w:t>
      </w:r>
    </w:p>
    <w:p>
      <w:pPr>
        <w:spacing w:after="0" w:line="299" w:lineRule="exact"/>
        <w:jc w:val="left"/>
        <w:rPr>
          <w:sz w:val="22"/>
        </w:rPr>
        <w:sectPr>
          <w:pgSz w:w="23820" w:h="16850" w:orient="landscape"/>
          <w:pgMar w:top="300" w:bottom="280" w:left="160" w:right="340"/>
          <w:cols w:num="2" w:equalWidth="0">
            <w:col w:w="11607" w:space="40"/>
            <w:col w:w="11673"/>
          </w:cols>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4"/>
        <w:gridCol w:w="2535"/>
        <w:gridCol w:w="3084"/>
        <w:gridCol w:w="3550"/>
        <w:gridCol w:w="2573"/>
        <w:gridCol w:w="2411"/>
        <w:gridCol w:w="1826"/>
      </w:tblGrid>
      <w:tr>
        <w:trPr>
          <w:trHeight w:val="267" w:hRule="atLeast"/>
        </w:trPr>
        <w:tc>
          <w:tcPr>
            <w:tcW w:w="4654" w:type="dxa"/>
          </w:tcPr>
          <w:p>
            <w:pPr>
              <w:pStyle w:val="TableParagraph"/>
              <w:ind w:left="50"/>
              <w:rPr>
                <w:rFonts w:ascii="細明體" w:eastAsia="細明體" w:hint="eastAsia"/>
                <w:sz w:val="22"/>
              </w:rPr>
            </w:pPr>
            <w:r>
              <w:rPr>
                <w:sz w:val="22"/>
              </w:rPr>
              <w:t>53.</w:t>
            </w:r>
            <w:r>
              <w:rPr>
                <w:rFonts w:ascii="細明體" w:eastAsia="細明體" w:hint="eastAsia"/>
                <w:sz w:val="22"/>
              </w:rPr>
              <w:t>下列何者為託收統一規則之簡稱？</w:t>
            </w:r>
          </w:p>
        </w:tc>
        <w:tc>
          <w:tcPr>
            <w:tcW w:w="2535" w:type="dxa"/>
          </w:tcPr>
          <w:p>
            <w:pPr>
              <w:pStyle w:val="TableParagraph"/>
              <w:spacing w:line="240" w:lineRule="auto"/>
              <w:rPr>
                <w:sz w:val="18"/>
              </w:rPr>
            </w:pPr>
          </w:p>
        </w:tc>
        <w:tc>
          <w:tcPr>
            <w:tcW w:w="3084" w:type="dxa"/>
          </w:tcPr>
          <w:p>
            <w:pPr>
              <w:pStyle w:val="TableParagraph"/>
              <w:spacing w:line="240" w:lineRule="auto"/>
              <w:rPr>
                <w:sz w:val="18"/>
              </w:rPr>
            </w:pPr>
          </w:p>
        </w:tc>
        <w:tc>
          <w:tcPr>
            <w:tcW w:w="3550" w:type="dxa"/>
          </w:tcPr>
          <w:p>
            <w:pPr>
              <w:pStyle w:val="TableParagraph"/>
              <w:ind w:left="1648"/>
              <w:rPr>
                <w:rFonts w:ascii="細明體" w:eastAsia="細明體" w:hint="eastAsia"/>
                <w:sz w:val="22"/>
              </w:rPr>
            </w:pPr>
            <w:r>
              <w:rPr>
                <w:rFonts w:ascii="細明體" w:eastAsia="細明體" w:hint="eastAsia"/>
                <w:sz w:val="22"/>
              </w:rPr>
              <w:t>下之案件？</w:t>
            </w:r>
          </w:p>
        </w:tc>
        <w:tc>
          <w:tcPr>
            <w:tcW w:w="6810" w:type="dxa"/>
            <w:gridSpan w:val="3"/>
          </w:tcPr>
          <w:p>
            <w:pPr>
              <w:pStyle w:val="TableParagraph"/>
              <w:spacing w:line="240" w:lineRule="auto"/>
              <w:rPr>
                <w:sz w:val="18"/>
              </w:rPr>
            </w:pPr>
          </w:p>
        </w:tc>
      </w:tr>
      <w:tr>
        <w:trPr>
          <w:trHeight w:val="267" w:hRule="atLeast"/>
        </w:trPr>
        <w:tc>
          <w:tcPr>
            <w:tcW w:w="4654" w:type="dxa"/>
          </w:tcPr>
          <w:p>
            <w:pPr>
              <w:pStyle w:val="TableParagraph"/>
              <w:tabs>
                <w:tab w:pos="3023" w:val="left" w:leader="none"/>
              </w:tabs>
              <w:spacing w:line="233" w:lineRule="exact" w:before="14"/>
              <w:ind w:left="330"/>
              <w:rPr>
                <w:sz w:val="22"/>
              </w:rPr>
            </w:pPr>
            <w:r>
              <w:rPr>
                <w:sz w:val="22"/>
              </w:rPr>
              <w:t>(1) URDG</w:t>
              <w:tab/>
              <w:t>(2) ISP98</w:t>
            </w:r>
          </w:p>
        </w:tc>
        <w:tc>
          <w:tcPr>
            <w:tcW w:w="2535" w:type="dxa"/>
          </w:tcPr>
          <w:p>
            <w:pPr>
              <w:pStyle w:val="TableParagraph"/>
              <w:spacing w:line="233" w:lineRule="exact" w:before="14"/>
              <w:ind w:left="779"/>
              <w:rPr>
                <w:sz w:val="22"/>
              </w:rPr>
            </w:pPr>
            <w:r>
              <w:rPr>
                <w:sz w:val="22"/>
              </w:rPr>
              <w:t>(3) URC522</w:t>
            </w:r>
          </w:p>
        </w:tc>
        <w:tc>
          <w:tcPr>
            <w:tcW w:w="3084" w:type="dxa"/>
          </w:tcPr>
          <w:p>
            <w:pPr>
              <w:pStyle w:val="TableParagraph"/>
              <w:spacing w:line="233" w:lineRule="exact" w:before="14"/>
              <w:ind w:left="657"/>
              <w:rPr>
                <w:sz w:val="22"/>
              </w:rPr>
            </w:pPr>
            <w:r>
              <w:rPr>
                <w:sz w:val="22"/>
              </w:rPr>
              <w:t>(4) ISBP</w:t>
            </w:r>
          </w:p>
        </w:tc>
        <w:tc>
          <w:tcPr>
            <w:tcW w:w="3550" w:type="dxa"/>
          </w:tcPr>
          <w:p>
            <w:pPr>
              <w:pStyle w:val="TableParagraph"/>
              <w:ind w:left="1653"/>
              <w:rPr>
                <w:rFonts w:ascii="細明體" w:eastAsia="細明體" w:hint="eastAsia"/>
                <w:sz w:val="22"/>
              </w:rPr>
            </w:pPr>
            <w:r>
              <w:rPr>
                <w:sz w:val="22"/>
              </w:rPr>
              <w:t>(1)</w:t>
            </w:r>
            <w:r>
              <w:rPr>
                <w:rFonts w:ascii="細明體" w:eastAsia="細明體" w:hint="eastAsia"/>
                <w:sz w:val="22"/>
              </w:rPr>
              <w:t>十萬元</w:t>
            </w:r>
          </w:p>
        </w:tc>
        <w:tc>
          <w:tcPr>
            <w:tcW w:w="2573" w:type="dxa"/>
          </w:tcPr>
          <w:p>
            <w:pPr>
              <w:pStyle w:val="TableParagraph"/>
              <w:ind w:left="796"/>
              <w:rPr>
                <w:rFonts w:ascii="細明體" w:eastAsia="細明體" w:hint="eastAsia"/>
                <w:sz w:val="22"/>
              </w:rPr>
            </w:pPr>
            <w:r>
              <w:rPr>
                <w:sz w:val="22"/>
              </w:rPr>
              <w:t>(2)</w:t>
            </w:r>
            <w:r>
              <w:rPr>
                <w:rFonts w:ascii="細明體" w:eastAsia="細明體" w:hint="eastAsia"/>
                <w:sz w:val="22"/>
              </w:rPr>
              <w:t>二十萬元</w:t>
            </w:r>
          </w:p>
        </w:tc>
        <w:tc>
          <w:tcPr>
            <w:tcW w:w="2411" w:type="dxa"/>
          </w:tcPr>
          <w:p>
            <w:pPr>
              <w:pStyle w:val="TableParagraph"/>
              <w:ind w:left="633"/>
              <w:rPr>
                <w:rFonts w:ascii="細明體" w:eastAsia="細明體" w:hint="eastAsia"/>
                <w:sz w:val="22"/>
              </w:rPr>
            </w:pPr>
            <w:r>
              <w:rPr>
                <w:sz w:val="22"/>
              </w:rPr>
              <w:t>(3)</w:t>
            </w:r>
            <w:r>
              <w:rPr>
                <w:rFonts w:ascii="細明體" w:eastAsia="細明體" w:hint="eastAsia"/>
                <w:sz w:val="22"/>
              </w:rPr>
              <w:t>三十萬元</w:t>
            </w:r>
          </w:p>
        </w:tc>
        <w:tc>
          <w:tcPr>
            <w:tcW w:w="1826" w:type="dxa"/>
          </w:tcPr>
          <w:p>
            <w:pPr>
              <w:pStyle w:val="TableParagraph"/>
              <w:ind w:left="635"/>
              <w:rPr>
                <w:rFonts w:ascii="細明體" w:eastAsia="細明體" w:hint="eastAsia"/>
                <w:sz w:val="22"/>
              </w:rPr>
            </w:pPr>
            <w:r>
              <w:rPr>
                <w:sz w:val="22"/>
              </w:rPr>
              <w:t>(4)</w:t>
            </w:r>
            <w:r>
              <w:rPr>
                <w:rFonts w:ascii="細明體" w:eastAsia="細明體" w:hint="eastAsia"/>
                <w:sz w:val="22"/>
              </w:rPr>
              <w:t>五十萬元</w:t>
            </w:r>
          </w:p>
        </w:tc>
      </w:tr>
    </w:tbl>
    <w:p>
      <w:pPr>
        <w:spacing w:after="0"/>
        <w:rPr>
          <w:rFonts w:ascii="細明體" w:eastAsia="細明體" w:hint="eastAsia"/>
          <w:sz w:val="22"/>
        </w:rPr>
        <w:sectPr>
          <w:type w:val="continuous"/>
          <w:pgSz w:w="23820" w:h="16850" w:orient="landscape"/>
          <w:pgMar w:top="240" w:bottom="280" w:left="160" w:right="340"/>
        </w:sectPr>
      </w:pPr>
    </w:p>
    <w:p>
      <w:pPr>
        <w:pStyle w:val="ListParagraph"/>
        <w:numPr>
          <w:ilvl w:val="0"/>
          <w:numId w:val="16"/>
        </w:numPr>
        <w:tabs>
          <w:tab w:pos="432" w:val="left" w:leader="none"/>
        </w:tabs>
        <w:spacing w:line="299" w:lineRule="exact" w:before="26" w:after="0"/>
        <w:ind w:left="431" w:right="0" w:hanging="278"/>
        <w:jc w:val="left"/>
        <w:rPr>
          <w:sz w:val="22"/>
        </w:rPr>
      </w:pPr>
      <w:r>
        <w:rPr>
          <w:spacing w:val="-9"/>
          <w:sz w:val="22"/>
        </w:rPr>
        <w:t>在英屬維京群島 </w:t>
      </w:r>
      <w:r>
        <w:rPr>
          <w:rFonts w:ascii="Times New Roman" w:eastAsia="Times New Roman"/>
          <w:sz w:val="22"/>
        </w:rPr>
        <w:t>BVI</w:t>
      </w:r>
      <w:r>
        <w:rPr>
          <w:rFonts w:ascii="Times New Roman" w:eastAsia="Times New Roman"/>
          <w:spacing w:val="-4"/>
          <w:sz w:val="22"/>
        </w:rPr>
        <w:t> </w:t>
      </w:r>
      <w:r>
        <w:rPr>
          <w:spacing w:val="-3"/>
          <w:sz w:val="22"/>
        </w:rPr>
        <w:t>設立之紙上公司，稱之為何？</w:t>
      </w:r>
    </w:p>
    <w:p>
      <w:pPr>
        <w:pStyle w:val="ListParagraph"/>
        <w:numPr>
          <w:ilvl w:val="1"/>
          <w:numId w:val="16"/>
        </w:numPr>
        <w:tabs>
          <w:tab w:pos="695" w:val="left" w:leader="none"/>
          <w:tab w:pos="3128" w:val="left" w:leader="none"/>
          <w:tab w:pos="5537" w:val="left" w:leader="none"/>
          <w:tab w:pos="7950" w:val="left" w:leader="none"/>
        </w:tabs>
        <w:spacing w:line="225" w:lineRule="auto" w:before="5" w:after="0"/>
        <w:ind w:left="154" w:right="1806" w:firstLine="280"/>
        <w:jc w:val="left"/>
        <w:rPr>
          <w:sz w:val="22"/>
        </w:rPr>
      </w:pPr>
      <w:r>
        <w:rPr>
          <w:spacing w:val="-3"/>
          <w:sz w:val="22"/>
        </w:rPr>
        <w:t>無</w:t>
      </w:r>
      <w:r>
        <w:rPr>
          <w:sz w:val="22"/>
        </w:rPr>
        <w:t>限公司</w:t>
        <w:tab/>
      </w:r>
      <w:r>
        <w:rPr>
          <w:rFonts w:ascii="Times New Roman" w:eastAsia="Times New Roman"/>
          <w:sz w:val="22"/>
        </w:rPr>
        <w:t>(2)</w:t>
      </w:r>
      <w:r>
        <w:rPr>
          <w:spacing w:val="-3"/>
          <w:sz w:val="22"/>
        </w:rPr>
        <w:t>二</w:t>
      </w:r>
      <w:r>
        <w:rPr>
          <w:sz w:val="22"/>
        </w:rPr>
        <w:t>合公司</w:t>
        <w:tab/>
      </w:r>
      <w:r>
        <w:rPr>
          <w:rFonts w:ascii="Times New Roman" w:eastAsia="Times New Roman"/>
          <w:sz w:val="22"/>
        </w:rPr>
        <w:t>(3)</w:t>
      </w:r>
      <w:r>
        <w:rPr>
          <w:spacing w:val="-3"/>
          <w:sz w:val="22"/>
        </w:rPr>
        <w:t>境</w:t>
      </w:r>
      <w:r>
        <w:rPr>
          <w:sz w:val="22"/>
        </w:rPr>
        <w:t>外公司</w:t>
        <w:tab/>
      </w:r>
      <w:r>
        <w:rPr>
          <w:rFonts w:ascii="Times New Roman" w:eastAsia="Times New Roman"/>
          <w:sz w:val="22"/>
        </w:rPr>
        <w:t>(4)</w:t>
      </w:r>
      <w:r>
        <w:rPr>
          <w:spacing w:val="-3"/>
          <w:sz w:val="22"/>
        </w:rPr>
        <w:t>英</w:t>
      </w:r>
      <w:r>
        <w:rPr>
          <w:sz w:val="22"/>
        </w:rPr>
        <w:t>國分</w:t>
      </w:r>
      <w:r>
        <w:rPr>
          <w:spacing w:val="-3"/>
          <w:sz w:val="22"/>
        </w:rPr>
        <w:t>公</w:t>
      </w:r>
      <w:r>
        <w:rPr>
          <w:spacing w:val="-16"/>
          <w:sz w:val="22"/>
        </w:rPr>
        <w:t>司</w:t>
      </w:r>
      <w:r>
        <w:rPr>
          <w:rFonts w:ascii="Times New Roman" w:eastAsia="Times New Roman"/>
          <w:sz w:val="22"/>
        </w:rPr>
        <w:t>55.</w:t>
      </w:r>
      <w:r>
        <w:rPr>
          <w:sz w:val="22"/>
        </w:rPr>
        <w:t>借款</w:t>
      </w:r>
      <w:r>
        <w:rPr>
          <w:spacing w:val="-3"/>
          <w:sz w:val="22"/>
        </w:rPr>
        <w:t>戶</w:t>
      </w:r>
      <w:r>
        <w:rPr>
          <w:sz w:val="22"/>
        </w:rPr>
        <w:t>提供</w:t>
      </w:r>
      <w:r>
        <w:rPr>
          <w:spacing w:val="-3"/>
          <w:sz w:val="22"/>
        </w:rPr>
        <w:t>擔</w:t>
      </w:r>
      <w:r>
        <w:rPr>
          <w:sz w:val="22"/>
        </w:rPr>
        <w:t>保品</w:t>
      </w:r>
      <w:r>
        <w:rPr>
          <w:spacing w:val="-3"/>
          <w:sz w:val="22"/>
        </w:rPr>
        <w:t>之</w:t>
      </w:r>
      <w:r>
        <w:rPr>
          <w:sz w:val="22"/>
        </w:rPr>
        <w:t>火險保</w:t>
      </w:r>
      <w:r>
        <w:rPr>
          <w:spacing w:val="-3"/>
          <w:sz w:val="22"/>
        </w:rPr>
        <w:t>單</w:t>
      </w:r>
      <w:r>
        <w:rPr>
          <w:sz w:val="22"/>
        </w:rPr>
        <w:t>，受</w:t>
      </w:r>
      <w:r>
        <w:rPr>
          <w:spacing w:val="-3"/>
          <w:sz w:val="22"/>
        </w:rPr>
        <w:t>益</w:t>
      </w:r>
      <w:r>
        <w:rPr>
          <w:sz w:val="22"/>
        </w:rPr>
        <w:t>人應</w:t>
      </w:r>
      <w:r>
        <w:rPr>
          <w:spacing w:val="-3"/>
          <w:sz w:val="22"/>
        </w:rPr>
        <w:t>為下</w:t>
      </w:r>
      <w:r>
        <w:rPr>
          <w:sz w:val="22"/>
        </w:rPr>
        <w:t>列何者？</w:t>
      </w:r>
    </w:p>
    <w:p>
      <w:pPr>
        <w:pStyle w:val="BodyText"/>
        <w:tabs>
          <w:tab w:pos="3128" w:val="left" w:leader="none"/>
          <w:tab w:pos="5537" w:val="left" w:leader="none"/>
          <w:tab w:pos="7950" w:val="left" w:leader="none"/>
        </w:tabs>
        <w:spacing w:line="225" w:lineRule="auto" w:before="2"/>
        <w:ind w:left="154" w:right="2024" w:firstLine="280"/>
      </w:pPr>
      <w:r>
        <w:rPr>
          <w:rFonts w:ascii="Times New Roman" w:eastAsia="Times New Roman"/>
        </w:rPr>
        <w:t>(1)</w:t>
      </w:r>
      <w:r>
        <w:rPr>
          <w:spacing w:val="-3"/>
        </w:rPr>
        <w:t>借</w:t>
      </w:r>
      <w:r>
        <w:rPr/>
        <w:t>款戶</w:t>
        <w:tab/>
      </w:r>
      <w:r>
        <w:rPr>
          <w:rFonts w:ascii="Times New Roman" w:eastAsia="Times New Roman"/>
        </w:rPr>
        <w:t>(2)</w:t>
      </w:r>
      <w:r>
        <w:rPr>
          <w:spacing w:val="-3"/>
        </w:rPr>
        <w:t>擔</w:t>
      </w:r>
      <w:r>
        <w:rPr/>
        <w:t>保物</w:t>
      </w:r>
      <w:r>
        <w:rPr>
          <w:spacing w:val="-3"/>
        </w:rPr>
        <w:t>所</w:t>
      </w:r>
      <w:r>
        <w:rPr/>
        <w:t>有人</w:t>
        <w:tab/>
      </w:r>
      <w:r>
        <w:rPr>
          <w:rFonts w:ascii="Times New Roman" w:eastAsia="Times New Roman"/>
        </w:rPr>
        <w:t>(3)</w:t>
      </w:r>
      <w:r>
        <w:rPr>
          <w:spacing w:val="-3"/>
        </w:rPr>
        <w:t>保</w:t>
      </w:r>
      <w:r>
        <w:rPr/>
        <w:t>險人</w:t>
        <w:tab/>
      </w:r>
      <w:r>
        <w:rPr>
          <w:rFonts w:ascii="Times New Roman" w:eastAsia="Times New Roman"/>
        </w:rPr>
        <w:t>(4)</w:t>
      </w:r>
      <w:r>
        <w:rPr>
          <w:spacing w:val="-3"/>
        </w:rPr>
        <w:t>授</w:t>
      </w:r>
      <w:r>
        <w:rPr/>
        <w:t>信銀</w:t>
      </w:r>
      <w:r>
        <w:rPr>
          <w:spacing w:val="-16"/>
        </w:rPr>
        <w:t>行</w:t>
      </w:r>
      <w:r>
        <w:rPr>
          <w:rFonts w:ascii="Times New Roman" w:eastAsia="Times New Roman"/>
        </w:rPr>
        <w:t>56.</w:t>
      </w:r>
      <w:r>
        <w:rPr/>
        <w:t>一般</w:t>
      </w:r>
      <w:r>
        <w:rPr>
          <w:spacing w:val="-3"/>
        </w:rPr>
        <w:t>而</w:t>
      </w:r>
      <w:r>
        <w:rPr/>
        <w:t>言，</w:t>
      </w:r>
      <w:r>
        <w:rPr>
          <w:spacing w:val="-3"/>
        </w:rPr>
        <w:t>下</w:t>
      </w:r>
      <w:r>
        <w:rPr/>
        <w:t>列何</w:t>
      </w:r>
      <w:r>
        <w:rPr>
          <w:spacing w:val="-3"/>
        </w:rPr>
        <w:t>種</w:t>
      </w:r>
      <w:r>
        <w:rPr/>
        <w:t>利率水</w:t>
      </w:r>
      <w:r>
        <w:rPr>
          <w:spacing w:val="-3"/>
        </w:rPr>
        <w:t>準</w:t>
      </w:r>
      <w:r>
        <w:rPr/>
        <w:t>較高？</w:t>
      </w:r>
    </w:p>
    <w:p>
      <w:pPr>
        <w:pStyle w:val="BodyText"/>
        <w:tabs>
          <w:tab w:pos="5537" w:val="left" w:leader="none"/>
        </w:tabs>
        <w:spacing w:line="286" w:lineRule="exact"/>
      </w:pPr>
      <w:r>
        <w:rPr>
          <w:rFonts w:ascii="Times New Roman" w:eastAsia="Times New Roman"/>
        </w:rPr>
        <w:t>(1)</w:t>
      </w:r>
      <w:r>
        <w:rPr>
          <w:spacing w:val="-3"/>
        </w:rPr>
        <w:t>軍</w:t>
      </w:r>
      <w:r>
        <w:rPr/>
        <w:t>公教</w:t>
      </w:r>
      <w:r>
        <w:rPr>
          <w:spacing w:val="-3"/>
        </w:rPr>
        <w:t>房</w:t>
      </w:r>
      <w:r>
        <w:rPr/>
        <w:t>屋第</w:t>
      </w:r>
      <w:r>
        <w:rPr>
          <w:spacing w:val="-3"/>
        </w:rPr>
        <w:t>二</w:t>
      </w:r>
      <w:r>
        <w:rPr/>
        <w:t>順</w:t>
      </w:r>
      <w:r>
        <w:rPr>
          <w:spacing w:val="-3"/>
        </w:rPr>
        <w:t>位</w:t>
      </w:r>
      <w:r>
        <w:rPr/>
        <w:t>貸款</w:t>
        <w:tab/>
      </w:r>
      <w:r>
        <w:rPr>
          <w:rFonts w:ascii="Times New Roman" w:eastAsia="Times New Roman"/>
        </w:rPr>
        <w:t>(2)</w:t>
      </w:r>
      <w:r>
        <w:rPr>
          <w:spacing w:val="-3"/>
        </w:rPr>
        <w:t>消</w:t>
      </w:r>
      <w:r>
        <w:rPr/>
        <w:t>費者</w:t>
      </w:r>
      <w:r>
        <w:rPr>
          <w:spacing w:val="-3"/>
        </w:rPr>
        <w:t>小</w:t>
      </w:r>
      <w:r>
        <w:rPr/>
        <w:t>額信</w:t>
      </w:r>
      <w:r>
        <w:rPr>
          <w:spacing w:val="-3"/>
        </w:rPr>
        <w:t>用</w:t>
      </w:r>
      <w:r>
        <w:rPr/>
        <w:t>貸款</w:t>
      </w:r>
    </w:p>
    <w:p>
      <w:pPr>
        <w:pStyle w:val="BodyText"/>
        <w:tabs>
          <w:tab w:pos="5537" w:val="left" w:leader="none"/>
        </w:tabs>
        <w:spacing w:line="225" w:lineRule="auto" w:before="5"/>
        <w:ind w:left="154" w:right="4438" w:firstLine="280"/>
      </w:pPr>
      <w:r>
        <w:rPr>
          <w:rFonts w:ascii="Times New Roman" w:eastAsia="Times New Roman"/>
        </w:rPr>
        <w:t>(3)</w:t>
      </w:r>
      <w:r>
        <w:rPr>
          <w:spacing w:val="-3"/>
        </w:rPr>
        <w:t>信</w:t>
      </w:r>
      <w:r>
        <w:rPr/>
        <w:t>用卡</w:t>
      </w:r>
      <w:r>
        <w:rPr>
          <w:spacing w:val="-3"/>
        </w:rPr>
        <w:t>循</w:t>
      </w:r>
      <w:r>
        <w:rPr/>
        <w:t>環信</w:t>
      </w:r>
      <w:r>
        <w:rPr>
          <w:spacing w:val="-3"/>
        </w:rPr>
        <w:t>用</w:t>
      </w:r>
      <w:r>
        <w:rPr/>
        <w:t>餘額</w:t>
        <w:tab/>
      </w:r>
      <w:r>
        <w:rPr>
          <w:rFonts w:ascii="Times New Roman" w:eastAsia="Times New Roman"/>
        </w:rPr>
        <w:t>(4)</w:t>
      </w:r>
      <w:r>
        <w:rPr>
          <w:spacing w:val="-3"/>
        </w:rPr>
        <w:t>房</w:t>
      </w:r>
      <w:r>
        <w:rPr/>
        <w:t>屋貸</w:t>
      </w:r>
      <w:r>
        <w:rPr>
          <w:spacing w:val="-17"/>
        </w:rPr>
        <w:t>款</w:t>
      </w:r>
      <w:r>
        <w:rPr>
          <w:rFonts w:ascii="Times New Roman" w:eastAsia="Times New Roman"/>
        </w:rPr>
        <w:t>57.</w:t>
      </w:r>
      <w:r>
        <w:rPr/>
        <w:t>有關</w:t>
      </w:r>
      <w:r>
        <w:rPr>
          <w:spacing w:val="-3"/>
        </w:rPr>
        <w:t>消</w:t>
      </w:r>
      <w:r>
        <w:rPr/>
        <w:t>費者</w:t>
      </w:r>
      <w:r>
        <w:rPr>
          <w:spacing w:val="-3"/>
        </w:rPr>
        <w:t>貸</w:t>
      </w:r>
      <w:r>
        <w:rPr/>
        <w:t>款之</w:t>
      </w:r>
      <w:r>
        <w:rPr>
          <w:spacing w:val="-3"/>
        </w:rPr>
        <w:t>特</w:t>
      </w:r>
      <w:r>
        <w:rPr/>
        <w:t>性，下</w:t>
      </w:r>
      <w:r>
        <w:rPr>
          <w:spacing w:val="-3"/>
        </w:rPr>
        <w:t>列</w:t>
      </w:r>
      <w:r>
        <w:rPr/>
        <w:t>敘述</w:t>
      </w:r>
      <w:r>
        <w:rPr>
          <w:spacing w:val="-3"/>
        </w:rPr>
        <w:t>何</w:t>
      </w:r>
      <w:r>
        <w:rPr/>
        <w:t>者正</w:t>
      </w:r>
      <w:r>
        <w:rPr>
          <w:spacing w:val="-3"/>
        </w:rPr>
        <w:t>確</w:t>
      </w:r>
      <w:r>
        <w:rPr/>
        <w:t>？</w:t>
      </w:r>
    </w:p>
    <w:p>
      <w:pPr>
        <w:pStyle w:val="BodyText"/>
        <w:tabs>
          <w:tab w:pos="5537" w:val="left" w:leader="none"/>
        </w:tabs>
        <w:spacing w:line="288" w:lineRule="exact"/>
      </w:pPr>
      <w:r>
        <w:rPr>
          <w:rFonts w:ascii="Times New Roman" w:eastAsia="Times New Roman"/>
        </w:rPr>
        <w:t>(1)</w:t>
      </w:r>
      <w:r>
        <w:rPr>
          <w:spacing w:val="-3"/>
        </w:rPr>
        <w:t>具</w:t>
      </w:r>
      <w:r>
        <w:rPr/>
        <w:t>自償性</w:t>
        <w:tab/>
      </w:r>
      <w:r>
        <w:rPr>
          <w:rFonts w:ascii="Times New Roman" w:eastAsia="Times New Roman"/>
        </w:rPr>
        <w:t>(2)</w:t>
      </w:r>
      <w:r>
        <w:rPr>
          <w:spacing w:val="-3"/>
        </w:rPr>
        <w:t>經</w:t>
      </w:r>
      <w:r>
        <w:rPr/>
        <w:t>常可</w:t>
      </w:r>
      <w:r>
        <w:rPr>
          <w:spacing w:val="-3"/>
        </w:rPr>
        <w:t>以</w:t>
      </w:r>
      <w:r>
        <w:rPr/>
        <w:t>向客</w:t>
      </w:r>
      <w:r>
        <w:rPr>
          <w:spacing w:val="-3"/>
        </w:rPr>
        <w:t>戶</w:t>
      </w:r>
      <w:r>
        <w:rPr/>
        <w:t>徵</w:t>
      </w:r>
      <w:r>
        <w:rPr>
          <w:spacing w:val="-3"/>
        </w:rPr>
        <w:t>提</w:t>
      </w:r>
      <w:r>
        <w:rPr/>
        <w:t>很多書</w:t>
      </w:r>
      <w:r>
        <w:rPr>
          <w:spacing w:val="-3"/>
        </w:rPr>
        <w:t>面</w:t>
      </w:r>
      <w:r>
        <w:rPr/>
        <w:t>財務</w:t>
      </w:r>
      <w:r>
        <w:rPr>
          <w:spacing w:val="-3"/>
        </w:rPr>
        <w:t>資</w:t>
      </w:r>
      <w:r>
        <w:rPr/>
        <w:t>料</w:t>
      </w:r>
    </w:p>
    <w:p>
      <w:pPr>
        <w:pStyle w:val="BodyText"/>
        <w:tabs>
          <w:tab w:pos="5537" w:val="left" w:leader="none"/>
        </w:tabs>
        <w:spacing w:line="225" w:lineRule="auto" w:before="4"/>
        <w:ind w:left="154" w:right="1136" w:firstLine="280"/>
      </w:pPr>
      <w:r>
        <w:rPr>
          <w:rFonts w:ascii="Times New Roman" w:eastAsia="Times New Roman"/>
        </w:rPr>
        <w:t>(3)</w:t>
      </w:r>
      <w:r>
        <w:rPr>
          <w:spacing w:val="-3"/>
        </w:rPr>
        <w:t>不</w:t>
      </w:r>
      <w:r>
        <w:rPr/>
        <w:t>太需</w:t>
      </w:r>
      <w:r>
        <w:rPr>
          <w:spacing w:val="-3"/>
        </w:rPr>
        <w:t>要</w:t>
      </w:r>
      <w:r>
        <w:rPr/>
        <w:t>借重</w:t>
      </w:r>
      <w:r>
        <w:rPr>
          <w:spacing w:val="-3"/>
        </w:rPr>
        <w:t>產</w:t>
      </w:r>
      <w:r>
        <w:rPr/>
        <w:t>品</w:t>
      </w:r>
      <w:r>
        <w:rPr>
          <w:spacing w:val="-3"/>
        </w:rPr>
        <w:t>包</w:t>
      </w:r>
      <w:r>
        <w:rPr/>
        <w:t>裝與顧</w:t>
      </w:r>
      <w:r>
        <w:rPr>
          <w:spacing w:val="-3"/>
        </w:rPr>
        <w:t>客</w:t>
      </w:r>
      <w:r>
        <w:rPr/>
        <w:t>區隔</w:t>
        <w:tab/>
      </w:r>
      <w:r>
        <w:rPr>
          <w:rFonts w:ascii="Times New Roman" w:eastAsia="Times New Roman"/>
        </w:rPr>
        <w:t>(4)</w:t>
      </w:r>
      <w:r>
        <w:rPr>
          <w:spacing w:val="-3"/>
        </w:rPr>
        <w:t>辦</w:t>
      </w:r>
      <w:r>
        <w:rPr/>
        <w:t>理成</w:t>
      </w:r>
      <w:r>
        <w:rPr>
          <w:spacing w:val="-3"/>
        </w:rPr>
        <w:t>本</w:t>
      </w:r>
      <w:r>
        <w:rPr/>
        <w:t>較其</w:t>
      </w:r>
      <w:r>
        <w:rPr>
          <w:spacing w:val="-3"/>
        </w:rPr>
        <w:t>他</w:t>
      </w:r>
      <w:r>
        <w:rPr/>
        <w:t>貸</w:t>
      </w:r>
      <w:r>
        <w:rPr>
          <w:spacing w:val="-3"/>
        </w:rPr>
        <w:t>款</w:t>
      </w:r>
      <w:r>
        <w:rPr/>
        <w:t>高，融</w:t>
      </w:r>
      <w:r>
        <w:rPr>
          <w:spacing w:val="-3"/>
        </w:rPr>
        <w:t>資</w:t>
      </w:r>
      <w:r>
        <w:rPr/>
        <w:t>費率</w:t>
      </w:r>
      <w:r>
        <w:rPr>
          <w:spacing w:val="-3"/>
        </w:rPr>
        <w:t>相</w:t>
      </w:r>
      <w:r>
        <w:rPr/>
        <w:t>對亦</w:t>
      </w:r>
      <w:r>
        <w:rPr>
          <w:spacing w:val="-12"/>
        </w:rPr>
        <w:t>高</w:t>
      </w:r>
      <w:r>
        <w:rPr>
          <w:rFonts w:ascii="Times New Roman" w:eastAsia="Times New Roman"/>
        </w:rPr>
        <w:t>58.</w:t>
      </w:r>
      <w:r>
        <w:rPr/>
        <w:t>借款</w:t>
      </w:r>
      <w:r>
        <w:rPr>
          <w:spacing w:val="-3"/>
        </w:rPr>
        <w:t>人</w:t>
      </w:r>
      <w:r>
        <w:rPr/>
        <w:t>辦理</w:t>
      </w:r>
      <w:r>
        <w:rPr>
          <w:spacing w:val="-3"/>
        </w:rPr>
        <w:t>不</w:t>
      </w:r>
      <w:r>
        <w:rPr/>
        <w:t>動產</w:t>
      </w:r>
      <w:r>
        <w:rPr>
          <w:spacing w:val="-3"/>
        </w:rPr>
        <w:t>最</w:t>
      </w:r>
      <w:r>
        <w:rPr/>
        <w:t>高限額</w:t>
      </w:r>
      <w:r>
        <w:rPr>
          <w:spacing w:val="-3"/>
        </w:rPr>
        <w:t>抵</w:t>
      </w:r>
      <w:r>
        <w:rPr/>
        <w:t>押權</w:t>
      </w:r>
      <w:r>
        <w:rPr>
          <w:spacing w:val="-3"/>
        </w:rPr>
        <w:t>設</w:t>
      </w:r>
      <w:r>
        <w:rPr/>
        <w:t>定，</w:t>
      </w:r>
      <w:r>
        <w:rPr>
          <w:spacing w:val="-3"/>
        </w:rPr>
        <w:t>一般</w:t>
      </w:r>
      <w:r>
        <w:rPr/>
        <w:t>以下列</w:t>
      </w:r>
      <w:r>
        <w:rPr>
          <w:spacing w:val="-3"/>
        </w:rPr>
        <w:t>何</w:t>
      </w:r>
      <w:r>
        <w:rPr/>
        <w:t>者為</w:t>
      </w:r>
      <w:r>
        <w:rPr>
          <w:spacing w:val="-3"/>
        </w:rPr>
        <w:t>設</w:t>
      </w:r>
      <w:r>
        <w:rPr/>
        <w:t>定金</w:t>
      </w:r>
      <w:r>
        <w:rPr>
          <w:spacing w:val="-3"/>
        </w:rPr>
        <w:t>額</w:t>
      </w:r>
      <w:r>
        <w:rPr/>
        <w:t>？</w:t>
      </w:r>
    </w:p>
    <w:p>
      <w:pPr>
        <w:pStyle w:val="BodyText"/>
        <w:tabs>
          <w:tab w:pos="3128" w:val="left" w:leader="none"/>
          <w:tab w:pos="5537" w:val="left" w:leader="none"/>
          <w:tab w:pos="7950" w:val="left" w:leader="none"/>
        </w:tabs>
        <w:spacing w:line="225" w:lineRule="auto"/>
        <w:ind w:left="154" w:right="1364" w:firstLine="280"/>
      </w:pPr>
      <w:r>
        <w:rPr>
          <w:rFonts w:ascii="Times New Roman" w:eastAsia="Times New Roman"/>
        </w:rPr>
        <w:t>(1)</w:t>
      </w:r>
      <w:r>
        <w:rPr>
          <w:spacing w:val="-3"/>
        </w:rPr>
        <w:t>借</w:t>
      </w:r>
      <w:r>
        <w:rPr/>
        <w:t>款金額</w:t>
        <w:tab/>
      </w:r>
      <w:r>
        <w:rPr>
          <w:rFonts w:ascii="Times New Roman" w:eastAsia="Times New Roman"/>
        </w:rPr>
        <w:t>(2)</w:t>
      </w:r>
      <w:r>
        <w:rPr>
          <w:spacing w:val="-3"/>
        </w:rPr>
        <w:t>借</w:t>
      </w:r>
      <w:r>
        <w:rPr/>
        <w:t>款金</w:t>
      </w:r>
      <w:r>
        <w:rPr>
          <w:spacing w:val="-3"/>
        </w:rPr>
        <w:t>額</w:t>
      </w:r>
      <w:r>
        <w:rPr/>
        <w:t>加一成</w:t>
        <w:tab/>
      </w:r>
      <w:r>
        <w:rPr>
          <w:rFonts w:ascii="Times New Roman" w:eastAsia="Times New Roman"/>
        </w:rPr>
        <w:t>(3)</w:t>
      </w:r>
      <w:r>
        <w:rPr>
          <w:spacing w:val="-3"/>
        </w:rPr>
        <w:t>借</w:t>
      </w:r>
      <w:r>
        <w:rPr/>
        <w:t>款金</w:t>
      </w:r>
      <w:r>
        <w:rPr>
          <w:spacing w:val="-3"/>
        </w:rPr>
        <w:t>額</w:t>
      </w:r>
      <w:r>
        <w:rPr/>
        <w:t>加二成</w:t>
        <w:tab/>
      </w:r>
      <w:r>
        <w:rPr>
          <w:rFonts w:ascii="Times New Roman" w:eastAsia="Times New Roman"/>
        </w:rPr>
        <w:t>(4)</w:t>
      </w:r>
      <w:r>
        <w:rPr>
          <w:spacing w:val="-3"/>
        </w:rPr>
        <w:t>借</w:t>
      </w:r>
      <w:r>
        <w:rPr/>
        <w:t>款金</w:t>
      </w:r>
      <w:r>
        <w:rPr>
          <w:spacing w:val="-3"/>
        </w:rPr>
        <w:t>額</w:t>
      </w:r>
      <w:r>
        <w:rPr/>
        <w:t>加五</w:t>
      </w:r>
      <w:r>
        <w:rPr>
          <w:spacing w:val="-16"/>
        </w:rPr>
        <w:t>成</w:t>
      </w:r>
      <w:r>
        <w:rPr>
          <w:rFonts w:ascii="Times New Roman" w:eastAsia="Times New Roman"/>
        </w:rPr>
        <w:t>59.</w:t>
      </w:r>
      <w:r>
        <w:rPr/>
        <w:t>銀行</w:t>
      </w:r>
      <w:r>
        <w:rPr>
          <w:spacing w:val="-3"/>
        </w:rPr>
        <w:t>承</w:t>
      </w:r>
      <w:r>
        <w:rPr/>
        <w:t>作汽</w:t>
      </w:r>
      <w:r>
        <w:rPr>
          <w:spacing w:val="-3"/>
        </w:rPr>
        <w:t>車</w:t>
      </w:r>
      <w:r>
        <w:rPr/>
        <w:t>貸款</w:t>
      </w:r>
      <w:r>
        <w:rPr>
          <w:spacing w:val="-3"/>
        </w:rPr>
        <w:t>業</w:t>
      </w:r>
      <w:r>
        <w:rPr/>
        <w:t>務中，</w:t>
      </w:r>
      <w:r>
        <w:rPr>
          <w:spacing w:val="-3"/>
        </w:rPr>
        <w:t>有</w:t>
      </w:r>
      <w:r>
        <w:rPr/>
        <w:t>關購</w:t>
      </w:r>
      <w:r>
        <w:rPr>
          <w:spacing w:val="-3"/>
        </w:rPr>
        <w:t>車</w:t>
      </w:r>
      <w:r>
        <w:rPr/>
        <w:t>及週</w:t>
      </w:r>
      <w:r>
        <w:rPr>
          <w:spacing w:val="-3"/>
        </w:rPr>
        <w:t>轉金</w:t>
      </w:r>
      <w:r>
        <w:rPr/>
        <w:t>貸款差</w:t>
      </w:r>
      <w:r>
        <w:rPr>
          <w:spacing w:val="-3"/>
        </w:rPr>
        <w:t>異</w:t>
      </w:r>
      <w:r>
        <w:rPr/>
        <w:t>之敘</w:t>
      </w:r>
      <w:r>
        <w:rPr>
          <w:spacing w:val="-3"/>
        </w:rPr>
        <w:t>述</w:t>
      </w:r>
      <w:r>
        <w:rPr/>
        <w:t>，下</w:t>
      </w:r>
      <w:r>
        <w:rPr>
          <w:spacing w:val="-3"/>
        </w:rPr>
        <w:t>列何</w:t>
      </w:r>
      <w:r>
        <w:rPr/>
        <w:t>者錯誤？</w:t>
      </w:r>
    </w:p>
    <w:p>
      <w:pPr>
        <w:pStyle w:val="BodyText"/>
        <w:tabs>
          <w:tab w:pos="5537" w:val="left" w:leader="none"/>
        </w:tabs>
        <w:spacing w:line="289" w:lineRule="exact"/>
      </w:pPr>
      <w:r>
        <w:rPr>
          <w:rFonts w:ascii="Times New Roman" w:eastAsia="Times New Roman"/>
        </w:rPr>
        <w:t>(1)</w:t>
      </w:r>
      <w:r>
        <w:rPr>
          <w:spacing w:val="-3"/>
        </w:rPr>
        <w:t>週</w:t>
      </w:r>
      <w:r>
        <w:rPr/>
        <w:t>轉金</w:t>
      </w:r>
      <w:r>
        <w:rPr>
          <w:spacing w:val="-3"/>
        </w:rPr>
        <w:t>貸</w:t>
      </w:r>
      <w:r>
        <w:rPr/>
        <w:t>款係</w:t>
      </w:r>
      <w:r>
        <w:rPr>
          <w:spacing w:val="-3"/>
        </w:rPr>
        <w:t>以</w:t>
      </w:r>
      <w:r>
        <w:rPr/>
        <w:t>借</w:t>
      </w:r>
      <w:r>
        <w:rPr>
          <w:spacing w:val="-3"/>
        </w:rPr>
        <w:t>款</w:t>
      </w:r>
      <w:r>
        <w:rPr/>
        <w:t>人名下</w:t>
      </w:r>
      <w:r>
        <w:rPr>
          <w:spacing w:val="-3"/>
        </w:rPr>
        <w:t>現</w:t>
      </w:r>
      <w:r>
        <w:rPr/>
        <w:t>有之</w:t>
      </w:r>
      <w:r>
        <w:rPr>
          <w:spacing w:val="-3"/>
        </w:rPr>
        <w:t>汽</w:t>
      </w:r>
      <w:r>
        <w:rPr/>
        <w:t>車為</w:t>
      </w:r>
      <w:r>
        <w:rPr>
          <w:spacing w:val="-3"/>
        </w:rPr>
        <w:t>擔</w:t>
      </w:r>
      <w:r>
        <w:rPr/>
        <w:t>保</w:t>
        <w:tab/>
      </w:r>
      <w:r>
        <w:rPr>
          <w:rFonts w:ascii="Times New Roman" w:eastAsia="Times New Roman"/>
        </w:rPr>
        <w:t>(2)</w:t>
      </w:r>
      <w:r>
        <w:rPr>
          <w:spacing w:val="-3"/>
        </w:rPr>
        <w:t>購</w:t>
      </w:r>
      <w:r>
        <w:rPr/>
        <w:t>車貸</w:t>
      </w:r>
      <w:r>
        <w:rPr>
          <w:spacing w:val="-3"/>
        </w:rPr>
        <w:t>款</w:t>
      </w:r>
      <w:r>
        <w:rPr/>
        <w:t>係以</w:t>
      </w:r>
      <w:r>
        <w:rPr>
          <w:spacing w:val="-3"/>
        </w:rPr>
        <w:t>借</w:t>
      </w:r>
      <w:r>
        <w:rPr/>
        <w:t>款</w:t>
      </w:r>
      <w:r>
        <w:rPr>
          <w:spacing w:val="-3"/>
        </w:rPr>
        <w:t>人</w:t>
      </w:r>
      <w:r>
        <w:rPr/>
        <w:t>所購買</w:t>
      </w:r>
      <w:r>
        <w:rPr>
          <w:spacing w:val="-3"/>
        </w:rPr>
        <w:t>之</w:t>
      </w:r>
      <w:r>
        <w:rPr/>
        <w:t>汽車</w:t>
      </w:r>
      <w:r>
        <w:rPr>
          <w:spacing w:val="-3"/>
        </w:rPr>
        <w:t>為</w:t>
      </w:r>
      <w:r>
        <w:rPr/>
        <w:t>擔保</w:t>
      </w:r>
    </w:p>
    <w:p>
      <w:pPr>
        <w:pStyle w:val="BodyText"/>
        <w:tabs>
          <w:tab w:pos="5537" w:val="left" w:leader="none"/>
        </w:tabs>
        <w:spacing w:line="299" w:lineRule="exact"/>
      </w:pPr>
      <w:r>
        <w:rPr>
          <w:rFonts w:ascii="Times New Roman" w:eastAsia="Times New Roman"/>
        </w:rPr>
        <w:t>(3)</w:t>
      </w:r>
      <w:r>
        <w:rPr>
          <w:spacing w:val="-3"/>
        </w:rPr>
        <w:t>銀</w:t>
      </w:r>
      <w:r>
        <w:rPr/>
        <w:t>行對</w:t>
      </w:r>
      <w:r>
        <w:rPr>
          <w:spacing w:val="-3"/>
        </w:rPr>
        <w:t>購</w:t>
      </w:r>
      <w:r>
        <w:rPr/>
        <w:t>車貸</w:t>
      </w:r>
      <w:r>
        <w:rPr>
          <w:spacing w:val="-3"/>
        </w:rPr>
        <w:t>款</w:t>
      </w:r>
      <w:r>
        <w:rPr/>
        <w:t>之</w:t>
      </w:r>
      <w:r>
        <w:rPr>
          <w:spacing w:val="-3"/>
        </w:rPr>
        <w:t>審</w:t>
      </w:r>
      <w:r>
        <w:rPr/>
        <w:t>核較週</w:t>
      </w:r>
      <w:r>
        <w:rPr>
          <w:spacing w:val="-3"/>
        </w:rPr>
        <w:t>轉</w:t>
      </w:r>
      <w:r>
        <w:rPr/>
        <w:t>金貸</w:t>
      </w:r>
      <w:r>
        <w:rPr>
          <w:spacing w:val="-3"/>
        </w:rPr>
        <w:t>款</w:t>
      </w:r>
      <w:r>
        <w:rPr/>
        <w:t>為嚴謹</w:t>
        <w:tab/>
      </w:r>
      <w:r>
        <w:rPr>
          <w:rFonts w:ascii="Times New Roman" w:eastAsia="Times New Roman"/>
        </w:rPr>
        <w:t>(4)</w:t>
      </w:r>
      <w:r>
        <w:rPr>
          <w:spacing w:val="-3"/>
        </w:rPr>
        <w:t>通</w:t>
      </w:r>
      <w:r>
        <w:rPr/>
        <w:t>常於</w:t>
      </w:r>
      <w:r>
        <w:rPr>
          <w:spacing w:val="-3"/>
        </w:rPr>
        <w:t>購</w:t>
      </w:r>
      <w:r>
        <w:rPr/>
        <w:t>車後</w:t>
      </w:r>
      <w:r>
        <w:rPr>
          <w:spacing w:val="-3"/>
        </w:rPr>
        <w:t>一</w:t>
      </w:r>
      <w:r>
        <w:rPr/>
        <w:t>個</w:t>
      </w:r>
      <w:r>
        <w:rPr>
          <w:spacing w:val="-3"/>
        </w:rPr>
        <w:t>月</w:t>
      </w:r>
      <w:r>
        <w:rPr/>
        <w:t>內提出</w:t>
      </w:r>
      <w:r>
        <w:rPr>
          <w:spacing w:val="-3"/>
        </w:rPr>
        <w:t>融</w:t>
      </w:r>
      <w:r>
        <w:rPr/>
        <w:t>資申</w:t>
      </w:r>
      <w:r>
        <w:rPr>
          <w:spacing w:val="-3"/>
        </w:rPr>
        <w:t>請</w:t>
      </w:r>
      <w:r>
        <w:rPr/>
        <w:t>者，</w:t>
      </w:r>
      <w:r>
        <w:rPr>
          <w:spacing w:val="-3"/>
        </w:rPr>
        <w:t>視為</w:t>
      </w:r>
      <w:r>
        <w:rPr/>
        <w:t>購車貸款</w:t>
      </w:r>
    </w:p>
    <w:p>
      <w:pPr>
        <w:pStyle w:val="BodyText"/>
        <w:tabs>
          <w:tab w:pos="5538" w:val="left" w:leader="none"/>
        </w:tabs>
        <w:spacing w:line="228" w:lineRule="auto" w:before="37"/>
        <w:ind w:right="5257" w:hanging="281"/>
      </w:pPr>
      <w:r>
        <w:rPr/>
        <w:br w:type="column"/>
      </w:r>
      <w:r>
        <w:rPr>
          <w:rFonts w:ascii="Times New Roman" w:eastAsia="Times New Roman"/>
        </w:rPr>
        <w:t>75.</w:t>
      </w:r>
      <w:r>
        <w:rPr/>
        <w:t>中小</w:t>
      </w:r>
      <w:r>
        <w:rPr>
          <w:spacing w:val="-3"/>
        </w:rPr>
        <w:t>企</w:t>
      </w:r>
      <w:r>
        <w:rPr/>
        <w:t>業信</w:t>
      </w:r>
      <w:r>
        <w:rPr>
          <w:spacing w:val="-3"/>
        </w:rPr>
        <w:t>用</w:t>
      </w:r>
      <w:r>
        <w:rPr/>
        <w:t>保證</w:t>
      </w:r>
      <w:r>
        <w:rPr>
          <w:spacing w:val="-3"/>
        </w:rPr>
        <w:t>基</w:t>
      </w:r>
      <w:r>
        <w:rPr/>
        <w:t>金代位</w:t>
      </w:r>
      <w:r>
        <w:rPr>
          <w:spacing w:val="-3"/>
        </w:rPr>
        <w:t>清</w:t>
      </w:r>
      <w:r>
        <w:rPr/>
        <w:t>償之</w:t>
      </w:r>
      <w:r>
        <w:rPr>
          <w:spacing w:val="-3"/>
        </w:rPr>
        <w:t>逾</w:t>
      </w:r>
      <w:r>
        <w:rPr/>
        <w:t>期利</w:t>
      </w:r>
      <w:r>
        <w:rPr>
          <w:spacing w:val="-3"/>
        </w:rPr>
        <w:t>息，</w:t>
      </w:r>
      <w:r>
        <w:rPr/>
        <w:t>其範圍</w:t>
      </w:r>
      <w:r>
        <w:rPr>
          <w:spacing w:val="-3"/>
        </w:rPr>
        <w:t>為</w:t>
      </w:r>
      <w:r>
        <w:rPr/>
        <w:t>何？ </w:t>
      </w:r>
      <w:r>
        <w:rPr>
          <w:rFonts w:ascii="Times New Roman" w:eastAsia="Times New Roman"/>
        </w:rPr>
        <w:t>(1)</w:t>
      </w:r>
      <w:r>
        <w:rPr>
          <w:spacing w:val="-3"/>
        </w:rPr>
        <w:t>以</w:t>
      </w:r>
      <w:r>
        <w:rPr/>
        <w:t>不超</w:t>
      </w:r>
      <w:r>
        <w:rPr>
          <w:spacing w:val="-3"/>
        </w:rPr>
        <w:t>過</w:t>
      </w:r>
      <w:r>
        <w:rPr/>
        <w:t>本金</w:t>
      </w:r>
      <w:r>
        <w:rPr>
          <w:spacing w:val="-3"/>
        </w:rPr>
        <w:t>之</w:t>
      </w:r>
      <w:r>
        <w:rPr/>
        <w:t>半</w:t>
      </w:r>
      <w:r>
        <w:rPr>
          <w:spacing w:val="-3"/>
        </w:rPr>
        <w:t>數</w:t>
      </w:r>
      <w:r>
        <w:rPr/>
        <w:t>為原則</w:t>
        <w:tab/>
      </w:r>
      <w:r>
        <w:rPr>
          <w:rFonts w:ascii="Times New Roman" w:eastAsia="Times New Roman"/>
        </w:rPr>
        <w:t>(2)</w:t>
      </w:r>
      <w:r>
        <w:rPr>
          <w:spacing w:val="-3"/>
        </w:rPr>
        <w:t>無</w:t>
      </w:r>
      <w:r>
        <w:rPr/>
        <w:t>上</w:t>
      </w:r>
      <w:r>
        <w:rPr>
          <w:spacing w:val="-16"/>
        </w:rPr>
        <w:t>限</w:t>
      </w:r>
    </w:p>
    <w:p>
      <w:pPr>
        <w:pStyle w:val="BodyText"/>
        <w:tabs>
          <w:tab w:pos="5538" w:val="left" w:leader="none"/>
        </w:tabs>
        <w:spacing w:line="225" w:lineRule="auto"/>
        <w:ind w:left="154" w:right="1518" w:firstLine="280"/>
      </w:pPr>
      <w:r>
        <w:rPr>
          <w:rFonts w:ascii="Times New Roman" w:eastAsia="Times New Roman"/>
        </w:rPr>
        <w:t>(3)</w:t>
      </w:r>
      <w:r>
        <w:rPr>
          <w:spacing w:val="-3"/>
        </w:rPr>
        <w:t>最</w:t>
      </w:r>
      <w:r>
        <w:rPr/>
        <w:t>高以</w:t>
      </w:r>
      <w:r>
        <w:rPr>
          <w:spacing w:val="-3"/>
        </w:rPr>
        <w:t>到</w:t>
      </w:r>
      <w:r>
        <w:rPr/>
        <w:t>期日</w:t>
      </w:r>
      <w:r>
        <w:rPr>
          <w:spacing w:val="-3"/>
        </w:rPr>
        <w:t>（</w:t>
      </w:r>
      <w:r>
        <w:rPr/>
        <w:t>或</w:t>
      </w:r>
      <w:r>
        <w:rPr>
          <w:spacing w:val="-3"/>
        </w:rPr>
        <w:t>視</w:t>
      </w:r>
      <w:r>
        <w:rPr/>
        <w:t>為到期日）後</w:t>
      </w:r>
      <w:r>
        <w:rPr>
          <w:spacing w:val="-3"/>
        </w:rPr>
        <w:t>六</w:t>
      </w:r>
      <w:r>
        <w:rPr/>
        <w:t>個月</w:t>
      </w:r>
      <w:r>
        <w:rPr>
          <w:spacing w:val="-3"/>
        </w:rPr>
        <w:t>為</w:t>
      </w:r>
      <w:r>
        <w:rPr/>
        <w:t>限</w:t>
        <w:tab/>
      </w:r>
      <w:r>
        <w:rPr>
          <w:rFonts w:ascii="Times New Roman" w:eastAsia="Times New Roman"/>
        </w:rPr>
        <w:t>(4)</w:t>
      </w:r>
      <w:r>
        <w:rPr>
          <w:spacing w:val="-3"/>
        </w:rPr>
        <w:t>最</w:t>
      </w:r>
      <w:r>
        <w:rPr/>
        <w:t>高以</w:t>
      </w:r>
      <w:r>
        <w:rPr>
          <w:spacing w:val="-3"/>
        </w:rPr>
        <w:t>到</w:t>
      </w:r>
      <w:r>
        <w:rPr/>
        <w:t>期日</w:t>
      </w:r>
      <w:r>
        <w:rPr>
          <w:spacing w:val="-3"/>
        </w:rPr>
        <w:t>（</w:t>
      </w:r>
      <w:r>
        <w:rPr/>
        <w:t>或</w:t>
      </w:r>
      <w:r>
        <w:rPr>
          <w:spacing w:val="-3"/>
        </w:rPr>
        <w:t>視</w:t>
      </w:r>
      <w:r>
        <w:rPr/>
        <w:t>為到期日）後</w:t>
      </w:r>
      <w:r>
        <w:rPr>
          <w:spacing w:val="-3"/>
        </w:rPr>
        <w:t>三</w:t>
      </w:r>
      <w:r>
        <w:rPr/>
        <w:t>個月</w:t>
      </w:r>
      <w:r>
        <w:rPr>
          <w:spacing w:val="-3"/>
        </w:rPr>
        <w:t>為</w:t>
      </w:r>
      <w:r>
        <w:rPr>
          <w:spacing w:val="-14"/>
        </w:rPr>
        <w:t>限</w:t>
      </w:r>
      <w:r>
        <w:rPr>
          <w:rFonts w:ascii="Times New Roman" w:eastAsia="Times New Roman"/>
        </w:rPr>
        <w:t>76.</w:t>
      </w:r>
      <w:r>
        <w:rPr/>
        <w:t>原告</w:t>
      </w:r>
      <w:r>
        <w:rPr>
          <w:spacing w:val="-3"/>
        </w:rPr>
        <w:t>訴</w:t>
      </w:r>
      <w:r>
        <w:rPr/>
        <w:t>請被</w:t>
      </w:r>
      <w:r>
        <w:rPr>
          <w:spacing w:val="-3"/>
        </w:rPr>
        <w:t>告</w:t>
      </w:r>
      <w:r>
        <w:rPr/>
        <w:t>給付</w:t>
      </w:r>
      <w:r>
        <w:rPr>
          <w:spacing w:val="-3"/>
        </w:rPr>
        <w:t>票</w:t>
      </w:r>
      <w:r>
        <w:rPr/>
        <w:t>款案件</w:t>
      </w:r>
      <w:r>
        <w:rPr>
          <w:spacing w:val="-3"/>
        </w:rPr>
        <w:t>，</w:t>
      </w:r>
      <w:r>
        <w:rPr/>
        <w:t>如被</w:t>
      </w:r>
      <w:r>
        <w:rPr>
          <w:spacing w:val="-3"/>
        </w:rPr>
        <w:t>告</w:t>
      </w:r>
      <w:r>
        <w:rPr/>
        <w:t>否認</w:t>
      </w:r>
      <w:r>
        <w:rPr>
          <w:spacing w:val="-3"/>
        </w:rPr>
        <w:t>票據</w:t>
      </w:r>
      <w:r>
        <w:rPr/>
        <w:t>簽章時</w:t>
      </w:r>
      <w:r>
        <w:rPr>
          <w:spacing w:val="-3"/>
        </w:rPr>
        <w:t>，</w:t>
      </w:r>
      <w:r>
        <w:rPr/>
        <w:t>應由</w:t>
      </w:r>
      <w:r>
        <w:rPr>
          <w:spacing w:val="-3"/>
        </w:rPr>
        <w:t>下</w:t>
      </w:r>
      <w:r>
        <w:rPr/>
        <w:t>列何</w:t>
      </w:r>
      <w:r>
        <w:rPr>
          <w:spacing w:val="-3"/>
        </w:rPr>
        <w:t>者負</w:t>
      </w:r>
      <w:r>
        <w:rPr/>
        <w:t>責證明</w:t>
      </w:r>
      <w:r>
        <w:rPr>
          <w:spacing w:val="-3"/>
        </w:rPr>
        <w:t>該</w:t>
      </w:r>
      <w:r>
        <w:rPr/>
        <w:t>簽章</w:t>
      </w:r>
      <w:r>
        <w:rPr>
          <w:spacing w:val="-3"/>
        </w:rPr>
        <w:t>之</w:t>
      </w:r>
      <w:r>
        <w:rPr/>
        <w:t>真正？</w:t>
      </w:r>
    </w:p>
    <w:p>
      <w:pPr>
        <w:pStyle w:val="BodyText"/>
        <w:tabs>
          <w:tab w:pos="3127" w:val="left" w:leader="none"/>
          <w:tab w:pos="5538" w:val="left" w:leader="none"/>
          <w:tab w:pos="7950" w:val="left" w:leader="none"/>
        </w:tabs>
        <w:spacing w:line="225" w:lineRule="auto"/>
        <w:ind w:left="154" w:right="1525" w:firstLine="280"/>
      </w:pPr>
      <w:r>
        <w:rPr>
          <w:rFonts w:ascii="Times New Roman" w:eastAsia="Times New Roman"/>
        </w:rPr>
        <w:t>(1)</w:t>
      </w:r>
      <w:r>
        <w:rPr>
          <w:spacing w:val="-3"/>
        </w:rPr>
        <w:t>原</w:t>
      </w:r>
      <w:r>
        <w:rPr/>
        <w:t>告</w:t>
        <w:tab/>
      </w:r>
      <w:r>
        <w:rPr>
          <w:rFonts w:ascii="Times New Roman" w:eastAsia="Times New Roman"/>
        </w:rPr>
        <w:t>(2)</w:t>
      </w:r>
      <w:r>
        <w:rPr>
          <w:spacing w:val="-3"/>
        </w:rPr>
        <w:t>被</w:t>
      </w:r>
      <w:r>
        <w:rPr/>
        <w:t>告</w:t>
        <w:tab/>
      </w:r>
      <w:r>
        <w:rPr>
          <w:rFonts w:ascii="Times New Roman" w:eastAsia="Times New Roman"/>
        </w:rPr>
        <w:t>(3)</w:t>
      </w:r>
      <w:r>
        <w:rPr>
          <w:spacing w:val="-3"/>
        </w:rPr>
        <w:t>法</w:t>
      </w:r>
      <w:r>
        <w:rPr/>
        <w:t>院</w:t>
        <w:tab/>
      </w:r>
      <w:r>
        <w:rPr>
          <w:rFonts w:ascii="Times New Roman" w:eastAsia="Times New Roman"/>
        </w:rPr>
        <w:t>(4)</w:t>
      </w:r>
      <w:r>
        <w:rPr>
          <w:spacing w:val="-3"/>
        </w:rPr>
        <w:t>法</w:t>
      </w:r>
      <w:r>
        <w:rPr/>
        <w:t>院及</w:t>
      </w:r>
      <w:r>
        <w:rPr>
          <w:spacing w:val="-3"/>
        </w:rPr>
        <w:t>原</w:t>
      </w:r>
      <w:r>
        <w:rPr/>
        <w:t>告共</w:t>
      </w:r>
      <w:r>
        <w:rPr>
          <w:spacing w:val="-3"/>
        </w:rPr>
        <w:t>同</w:t>
      </w:r>
      <w:r>
        <w:rPr/>
        <w:t>負</w:t>
      </w:r>
      <w:r>
        <w:rPr>
          <w:spacing w:val="-15"/>
        </w:rPr>
        <w:t>責</w:t>
      </w:r>
      <w:r>
        <w:rPr>
          <w:rFonts w:ascii="Times New Roman" w:eastAsia="Times New Roman"/>
        </w:rPr>
        <w:t>77.</w:t>
      </w:r>
      <w:r>
        <w:rPr/>
        <w:t>有關</w:t>
      </w:r>
      <w:r>
        <w:rPr>
          <w:spacing w:val="-3"/>
        </w:rPr>
        <w:t>中</w:t>
      </w:r>
      <w:r>
        <w:rPr/>
        <w:t>小企</w:t>
      </w:r>
      <w:r>
        <w:rPr>
          <w:spacing w:val="-3"/>
        </w:rPr>
        <w:t>業</w:t>
      </w:r>
      <w:r>
        <w:rPr/>
        <w:t>信用</w:t>
      </w:r>
      <w:r>
        <w:rPr>
          <w:spacing w:val="-3"/>
        </w:rPr>
        <w:t>保</w:t>
      </w:r>
      <w:r>
        <w:rPr/>
        <w:t>證基金</w:t>
      </w:r>
      <w:r>
        <w:rPr>
          <w:spacing w:val="-3"/>
        </w:rPr>
        <w:t>間</w:t>
      </w:r>
      <w:r>
        <w:rPr/>
        <w:t>接保證不代</w:t>
      </w:r>
      <w:r>
        <w:rPr>
          <w:spacing w:val="-3"/>
        </w:rPr>
        <w:t>位清</w:t>
      </w:r>
      <w:r>
        <w:rPr/>
        <w:t>償準則</w:t>
      </w:r>
      <w:r>
        <w:rPr>
          <w:spacing w:val="-3"/>
        </w:rPr>
        <w:t>，</w:t>
      </w:r>
      <w:r>
        <w:rPr/>
        <w:t>下列</w:t>
      </w:r>
      <w:r>
        <w:rPr>
          <w:spacing w:val="-3"/>
        </w:rPr>
        <w:t>敘</w:t>
      </w:r>
      <w:r>
        <w:rPr/>
        <w:t>述何</w:t>
      </w:r>
      <w:r>
        <w:rPr>
          <w:spacing w:val="-3"/>
        </w:rPr>
        <w:t>者錯</w:t>
      </w:r>
      <w:r>
        <w:rPr/>
        <w:t>誤？</w:t>
      </w:r>
    </w:p>
    <w:p>
      <w:pPr>
        <w:pStyle w:val="BodyText"/>
        <w:tabs>
          <w:tab w:pos="5538" w:val="left" w:leader="none"/>
        </w:tabs>
        <w:spacing w:line="288" w:lineRule="exact"/>
      </w:pPr>
      <w:r>
        <w:rPr>
          <w:rFonts w:ascii="Times New Roman" w:eastAsia="Times New Roman"/>
        </w:rPr>
        <w:t>(1)</w:t>
      </w:r>
      <w:r>
        <w:rPr>
          <w:spacing w:val="-3"/>
        </w:rPr>
        <w:t>融</w:t>
      </w:r>
      <w:r>
        <w:rPr/>
        <w:t>資對</w:t>
      </w:r>
      <w:r>
        <w:rPr>
          <w:spacing w:val="-3"/>
        </w:rPr>
        <w:t>象</w:t>
      </w:r>
      <w:r>
        <w:rPr/>
        <w:t>與基</w:t>
      </w:r>
      <w:r>
        <w:rPr>
          <w:spacing w:val="-3"/>
        </w:rPr>
        <w:t>金</w:t>
      </w:r>
      <w:r>
        <w:rPr/>
        <w:t>規</w:t>
      </w:r>
      <w:r>
        <w:rPr>
          <w:spacing w:val="-3"/>
        </w:rPr>
        <w:t>定</w:t>
      </w:r>
      <w:r>
        <w:rPr/>
        <w:t>相符</w:t>
        <w:tab/>
      </w:r>
      <w:r>
        <w:rPr>
          <w:rFonts w:ascii="Times New Roman" w:eastAsia="Times New Roman"/>
        </w:rPr>
        <w:t>(2)</w:t>
      </w:r>
      <w:r>
        <w:rPr>
          <w:spacing w:val="-3"/>
        </w:rPr>
        <w:t>未</w:t>
      </w:r>
      <w:r>
        <w:rPr/>
        <w:t>依授</w:t>
      </w:r>
      <w:r>
        <w:rPr>
          <w:spacing w:val="-3"/>
        </w:rPr>
        <w:t>信</w:t>
      </w:r>
      <w:r>
        <w:rPr/>
        <w:t>案件</w:t>
      </w:r>
      <w:r>
        <w:rPr>
          <w:spacing w:val="-3"/>
        </w:rPr>
        <w:t>之</w:t>
      </w:r>
      <w:r>
        <w:rPr/>
        <w:t>准</w:t>
      </w:r>
      <w:r>
        <w:rPr>
          <w:spacing w:val="-3"/>
        </w:rPr>
        <w:t>貸</w:t>
      </w:r>
      <w:r>
        <w:rPr/>
        <w:t>條件辦理</w:t>
      </w:r>
    </w:p>
    <w:p>
      <w:pPr>
        <w:pStyle w:val="BodyText"/>
        <w:tabs>
          <w:tab w:pos="5538" w:val="left" w:leader="none"/>
        </w:tabs>
        <w:spacing w:line="225" w:lineRule="auto" w:before="4"/>
        <w:ind w:left="154" w:right="1515" w:firstLine="280"/>
      </w:pPr>
      <w:r>
        <w:rPr>
          <w:rFonts w:ascii="Times New Roman" w:eastAsia="Times New Roman"/>
        </w:rPr>
        <w:t>(3)</w:t>
      </w:r>
      <w:r>
        <w:rPr>
          <w:spacing w:val="-3"/>
        </w:rPr>
        <w:t>授</w:t>
      </w:r>
      <w:r>
        <w:rPr/>
        <w:t>信款</w:t>
      </w:r>
      <w:r>
        <w:rPr>
          <w:spacing w:val="-3"/>
        </w:rPr>
        <w:t>項</w:t>
      </w:r>
      <w:r>
        <w:rPr/>
        <w:t>流入</w:t>
      </w:r>
      <w:r>
        <w:rPr>
          <w:spacing w:val="-3"/>
        </w:rPr>
        <w:t>授</w:t>
      </w:r>
      <w:r>
        <w:rPr/>
        <w:t>信</w:t>
      </w:r>
      <w:r>
        <w:rPr>
          <w:spacing w:val="-3"/>
        </w:rPr>
        <w:t>單</w:t>
      </w:r>
      <w:r>
        <w:rPr/>
        <w:t>位辦理</w:t>
      </w:r>
      <w:r>
        <w:rPr>
          <w:spacing w:val="-3"/>
        </w:rPr>
        <w:t>該</w:t>
      </w:r>
      <w:r>
        <w:rPr/>
        <w:t>案徵</w:t>
      </w:r>
      <w:r>
        <w:rPr>
          <w:spacing w:val="-3"/>
        </w:rPr>
        <w:t>信</w:t>
      </w:r>
      <w:r>
        <w:rPr/>
        <w:t>人員</w:t>
      </w:r>
      <w:r>
        <w:rPr>
          <w:spacing w:val="-3"/>
        </w:rPr>
        <w:t>帳</w:t>
      </w:r>
      <w:r>
        <w:rPr/>
        <w:t>戶</w:t>
        <w:tab/>
      </w:r>
      <w:r>
        <w:rPr>
          <w:rFonts w:ascii="Times New Roman" w:eastAsia="Times New Roman"/>
        </w:rPr>
        <w:t>(4)</w:t>
      </w:r>
      <w:r>
        <w:rPr>
          <w:spacing w:val="-3"/>
        </w:rPr>
        <w:t>未</w:t>
      </w:r>
      <w:r>
        <w:rPr/>
        <w:t>依基</w:t>
      </w:r>
      <w:r>
        <w:rPr>
          <w:spacing w:val="-3"/>
        </w:rPr>
        <w:t>金</w:t>
      </w:r>
      <w:r>
        <w:rPr/>
        <w:t>「保</w:t>
      </w:r>
      <w:r>
        <w:rPr>
          <w:spacing w:val="-3"/>
        </w:rPr>
        <w:t>證</w:t>
      </w:r>
      <w:r>
        <w:rPr/>
        <w:t>書</w:t>
      </w:r>
      <w:r>
        <w:rPr>
          <w:spacing w:val="-111"/>
        </w:rPr>
        <w:t>」</w:t>
      </w:r>
      <w:r>
        <w:rPr>
          <w:spacing w:val="-113"/>
        </w:rPr>
        <w:t>、</w:t>
      </w:r>
      <w:r>
        <w:rPr/>
        <w:t>「回覆函」所列</w:t>
      </w:r>
      <w:r>
        <w:rPr>
          <w:spacing w:val="-3"/>
        </w:rPr>
        <w:t>條</w:t>
      </w:r>
      <w:r>
        <w:rPr/>
        <w:t>件辦</w:t>
      </w:r>
      <w:r>
        <w:rPr>
          <w:spacing w:val="-14"/>
        </w:rPr>
        <w:t>理</w:t>
      </w:r>
      <w:r>
        <w:rPr>
          <w:rFonts w:ascii="Times New Roman" w:eastAsia="Times New Roman"/>
        </w:rPr>
        <w:t>78.</w:t>
      </w:r>
      <w:r>
        <w:rPr/>
        <w:t>下列</w:t>
      </w:r>
      <w:r>
        <w:rPr>
          <w:spacing w:val="-3"/>
        </w:rPr>
        <w:t>何</w:t>
      </w:r>
      <w:r>
        <w:rPr/>
        <w:t>種執</w:t>
      </w:r>
      <w:r>
        <w:rPr>
          <w:spacing w:val="-3"/>
        </w:rPr>
        <w:t>行</w:t>
      </w:r>
      <w:r>
        <w:rPr/>
        <w:t>名義</w:t>
      </w:r>
      <w:r>
        <w:rPr>
          <w:spacing w:val="-3"/>
        </w:rPr>
        <w:t>與</w:t>
      </w:r>
      <w:r>
        <w:rPr/>
        <w:t>確定判</w:t>
      </w:r>
      <w:r>
        <w:rPr>
          <w:spacing w:val="-3"/>
        </w:rPr>
        <w:t>決</w:t>
      </w:r>
      <w:r>
        <w:rPr/>
        <w:t>有同</w:t>
      </w:r>
      <w:r>
        <w:rPr>
          <w:spacing w:val="-3"/>
        </w:rPr>
        <w:t>一</w:t>
      </w:r>
      <w:r>
        <w:rPr/>
        <w:t>效力？</w:t>
      </w:r>
    </w:p>
    <w:p>
      <w:pPr>
        <w:pStyle w:val="BodyText"/>
        <w:tabs>
          <w:tab w:pos="3127" w:val="left" w:leader="none"/>
          <w:tab w:pos="5538" w:val="left" w:leader="none"/>
          <w:tab w:pos="7950" w:val="left" w:leader="none"/>
        </w:tabs>
        <w:spacing w:line="225" w:lineRule="auto" w:before="2"/>
        <w:ind w:left="154" w:right="1306" w:firstLine="280"/>
      </w:pPr>
      <w:r>
        <w:rPr>
          <w:rFonts w:ascii="Times New Roman" w:eastAsia="Times New Roman"/>
        </w:rPr>
        <w:t>(1)</w:t>
      </w:r>
      <w:r>
        <w:rPr>
          <w:spacing w:val="-3"/>
        </w:rPr>
        <w:t>本</w:t>
      </w:r>
      <w:r>
        <w:rPr/>
        <w:t>票裁定</w:t>
        <w:tab/>
      </w:r>
      <w:r>
        <w:rPr>
          <w:rFonts w:ascii="Times New Roman" w:eastAsia="Times New Roman"/>
        </w:rPr>
        <w:t>(2)</w:t>
      </w:r>
      <w:r>
        <w:rPr>
          <w:spacing w:val="-3"/>
        </w:rPr>
        <w:t>拍</w:t>
      </w:r>
      <w:r>
        <w:rPr/>
        <w:t>賣抵</w:t>
      </w:r>
      <w:r>
        <w:rPr>
          <w:spacing w:val="-3"/>
        </w:rPr>
        <w:t>押</w:t>
      </w:r>
      <w:r>
        <w:rPr/>
        <w:t>物裁定</w:t>
        <w:tab/>
      </w:r>
      <w:r>
        <w:rPr>
          <w:rFonts w:ascii="Times New Roman" w:eastAsia="Times New Roman"/>
        </w:rPr>
        <w:t>(3)</w:t>
      </w:r>
      <w:r>
        <w:rPr>
          <w:spacing w:val="-3"/>
        </w:rPr>
        <w:t>拍</w:t>
      </w:r>
      <w:r>
        <w:rPr/>
        <w:t>賣質</w:t>
      </w:r>
      <w:r>
        <w:rPr>
          <w:spacing w:val="-3"/>
        </w:rPr>
        <w:t>物</w:t>
      </w:r>
      <w:r>
        <w:rPr/>
        <w:t>裁定</w:t>
        <w:tab/>
      </w:r>
      <w:r>
        <w:rPr>
          <w:rFonts w:ascii="Times New Roman" w:eastAsia="Times New Roman"/>
        </w:rPr>
        <w:t>(4)</w:t>
      </w:r>
      <w:r>
        <w:rPr>
          <w:spacing w:val="-3"/>
        </w:rPr>
        <w:t>法</w:t>
      </w:r>
      <w:r>
        <w:rPr/>
        <w:t>院之</w:t>
      </w:r>
      <w:r>
        <w:rPr>
          <w:spacing w:val="-3"/>
        </w:rPr>
        <w:t>和</w:t>
      </w:r>
      <w:r>
        <w:rPr/>
        <w:t>解或</w:t>
      </w:r>
      <w:r>
        <w:rPr>
          <w:spacing w:val="-3"/>
        </w:rPr>
        <w:t>調</w:t>
      </w:r>
      <w:r>
        <w:rPr/>
        <w:t>解</w:t>
      </w:r>
      <w:r>
        <w:rPr>
          <w:spacing w:val="-3"/>
        </w:rPr>
        <w:t>筆</w:t>
      </w:r>
      <w:r>
        <w:rPr>
          <w:spacing w:val="-14"/>
        </w:rPr>
        <w:t>錄</w:t>
      </w:r>
      <w:r>
        <w:rPr>
          <w:rFonts w:ascii="Times New Roman" w:eastAsia="Times New Roman"/>
        </w:rPr>
        <w:t>79.</w:t>
      </w:r>
      <w:r>
        <w:rPr/>
        <w:t>法院</w:t>
      </w:r>
      <w:r>
        <w:rPr>
          <w:spacing w:val="-3"/>
        </w:rPr>
        <w:t>命</w:t>
      </w:r>
      <w:r>
        <w:rPr/>
        <w:t>第三</w:t>
      </w:r>
      <w:r>
        <w:rPr>
          <w:spacing w:val="-3"/>
        </w:rPr>
        <w:t>人</w:t>
      </w:r>
      <w:r>
        <w:rPr/>
        <w:t>將扣</w:t>
      </w:r>
      <w:r>
        <w:rPr>
          <w:spacing w:val="-3"/>
        </w:rPr>
        <w:t>押</w:t>
      </w:r>
      <w:r>
        <w:rPr/>
        <w:t>之款項</w:t>
      </w:r>
      <w:r>
        <w:rPr>
          <w:spacing w:val="-3"/>
        </w:rPr>
        <w:t>，</w:t>
      </w:r>
      <w:r>
        <w:rPr/>
        <w:t>交由</w:t>
      </w:r>
      <w:r>
        <w:rPr>
          <w:spacing w:val="-3"/>
        </w:rPr>
        <w:t>法</w:t>
      </w:r>
      <w:r>
        <w:rPr/>
        <w:t>院轉</w:t>
      </w:r>
      <w:r>
        <w:rPr>
          <w:spacing w:val="-3"/>
        </w:rPr>
        <w:t>交給</w:t>
      </w:r>
      <w:r>
        <w:rPr/>
        <w:t>債權人</w:t>
      </w:r>
      <w:r>
        <w:rPr>
          <w:spacing w:val="-3"/>
        </w:rPr>
        <w:t>之</w:t>
      </w:r>
      <w:r>
        <w:rPr/>
        <w:t>命令</w:t>
      </w:r>
      <w:r>
        <w:rPr>
          <w:spacing w:val="-3"/>
        </w:rPr>
        <w:t>，</w:t>
      </w:r>
      <w:r>
        <w:rPr/>
        <w:t>稱之</w:t>
      </w:r>
      <w:r>
        <w:rPr>
          <w:spacing w:val="-3"/>
        </w:rPr>
        <w:t>為下</w:t>
      </w:r>
      <w:r>
        <w:rPr/>
        <w:t>列何者？</w:t>
      </w:r>
    </w:p>
    <w:p>
      <w:pPr>
        <w:pStyle w:val="BodyText"/>
        <w:tabs>
          <w:tab w:pos="3127" w:val="left" w:leader="none"/>
          <w:tab w:pos="5538" w:val="left" w:leader="none"/>
          <w:tab w:pos="7950" w:val="left" w:leader="none"/>
        </w:tabs>
        <w:spacing w:line="286" w:lineRule="exact"/>
      </w:pPr>
      <w:r>
        <w:rPr>
          <w:rFonts w:ascii="Times New Roman" w:eastAsia="Times New Roman"/>
        </w:rPr>
        <w:t>(1)</w:t>
      </w:r>
      <w:r>
        <w:rPr>
          <w:spacing w:val="-3"/>
        </w:rPr>
        <w:t>扣</w:t>
      </w:r>
      <w:r>
        <w:rPr/>
        <w:t>押命令</w:t>
        <w:tab/>
      </w:r>
      <w:r>
        <w:rPr>
          <w:rFonts w:ascii="Times New Roman" w:eastAsia="Times New Roman"/>
        </w:rPr>
        <w:t>(2)</w:t>
      </w:r>
      <w:r>
        <w:rPr>
          <w:spacing w:val="-3"/>
        </w:rPr>
        <w:t>收</w:t>
      </w:r>
      <w:r>
        <w:rPr/>
        <w:t>取命令</w:t>
        <w:tab/>
      </w:r>
      <w:r>
        <w:rPr>
          <w:rFonts w:ascii="Times New Roman" w:eastAsia="Times New Roman"/>
        </w:rPr>
        <w:t>(3)</w:t>
      </w:r>
      <w:r>
        <w:rPr>
          <w:spacing w:val="-3"/>
        </w:rPr>
        <w:t>支</w:t>
      </w:r>
      <w:r>
        <w:rPr/>
        <w:t>付轉</w:t>
      </w:r>
      <w:r>
        <w:rPr>
          <w:spacing w:val="-3"/>
        </w:rPr>
        <w:t>給</w:t>
      </w:r>
      <w:r>
        <w:rPr/>
        <w:t>命令</w:t>
        <w:tab/>
      </w:r>
      <w:r>
        <w:rPr>
          <w:rFonts w:ascii="Times New Roman" w:eastAsia="Times New Roman"/>
        </w:rPr>
        <w:t>(4)</w:t>
      </w:r>
      <w:r>
        <w:rPr>
          <w:spacing w:val="-3"/>
        </w:rPr>
        <w:t>移</w:t>
      </w:r>
      <w:r>
        <w:rPr/>
        <w:t>轉命令</w:t>
      </w:r>
    </w:p>
    <w:p>
      <w:pPr>
        <w:pStyle w:val="ListParagraph"/>
        <w:numPr>
          <w:ilvl w:val="0"/>
          <w:numId w:val="17"/>
        </w:numPr>
        <w:tabs>
          <w:tab w:pos="432" w:val="left" w:leader="none"/>
        </w:tabs>
        <w:spacing w:line="228" w:lineRule="auto" w:before="2" w:after="0"/>
        <w:ind w:left="430" w:right="106" w:hanging="276"/>
        <w:jc w:val="left"/>
        <w:rPr>
          <w:sz w:val="22"/>
        </w:rPr>
      </w:pPr>
      <w:r>
        <w:rPr>
          <w:spacing w:val="-8"/>
          <w:sz w:val="22"/>
        </w:rPr>
        <w:t>借款人延滯後，銀行取得本票裁定，執行無結果後，由法院發給債權憑證後結案，請問該本票裁定重新起算的時效是幾年？</w:t>
      </w:r>
    </w:p>
    <w:p>
      <w:pPr>
        <w:pStyle w:val="ListParagraph"/>
        <w:numPr>
          <w:ilvl w:val="1"/>
          <w:numId w:val="17"/>
        </w:numPr>
        <w:tabs>
          <w:tab w:pos="695" w:val="left" w:leader="none"/>
          <w:tab w:pos="3127" w:val="left" w:leader="none"/>
          <w:tab w:pos="5538" w:val="left" w:leader="none"/>
          <w:tab w:pos="7950" w:val="left" w:leader="none"/>
        </w:tabs>
        <w:spacing w:line="293" w:lineRule="exact" w:before="0" w:after="0"/>
        <w:ind w:left="694" w:right="0" w:hanging="260"/>
        <w:jc w:val="left"/>
        <w:rPr>
          <w:sz w:val="22"/>
        </w:rPr>
      </w:pPr>
      <w:r>
        <w:rPr>
          <w:spacing w:val="-3"/>
          <w:sz w:val="22"/>
        </w:rPr>
        <w:t>十</w:t>
      </w:r>
      <w:r>
        <w:rPr>
          <w:sz w:val="22"/>
        </w:rPr>
        <w:t>五年</w:t>
        <w:tab/>
      </w:r>
      <w:r>
        <w:rPr>
          <w:rFonts w:ascii="Times New Roman" w:eastAsia="Times New Roman"/>
          <w:sz w:val="22"/>
        </w:rPr>
        <w:t>(2)</w:t>
      </w:r>
      <w:r>
        <w:rPr>
          <w:spacing w:val="-3"/>
          <w:sz w:val="22"/>
        </w:rPr>
        <w:t>五</w:t>
      </w:r>
      <w:r>
        <w:rPr>
          <w:sz w:val="22"/>
        </w:rPr>
        <w:t>年</w:t>
        <w:tab/>
      </w:r>
      <w:r>
        <w:rPr>
          <w:rFonts w:ascii="Times New Roman" w:eastAsia="Times New Roman"/>
          <w:sz w:val="22"/>
        </w:rPr>
        <w:t>(3)</w:t>
      </w:r>
      <w:r>
        <w:rPr>
          <w:spacing w:val="-3"/>
          <w:sz w:val="22"/>
        </w:rPr>
        <w:t>三</w:t>
      </w:r>
      <w:r>
        <w:rPr>
          <w:sz w:val="22"/>
        </w:rPr>
        <w:t>年</w:t>
        <w:tab/>
      </w:r>
      <w:r>
        <w:rPr>
          <w:rFonts w:ascii="Times New Roman" w:eastAsia="Times New Roman"/>
          <w:sz w:val="22"/>
        </w:rPr>
        <w:t>(4)</w:t>
      </w:r>
      <w:r>
        <w:rPr>
          <w:spacing w:val="-3"/>
          <w:sz w:val="22"/>
        </w:rPr>
        <w:t>一年</w:t>
      </w:r>
    </w:p>
    <w:sectPr>
      <w:type w:val="continuous"/>
      <w:pgSz w:w="23820" w:h="16850" w:orient="landscape"/>
      <w:pgMar w:top="240" w:bottom="280" w:left="160" w:right="340"/>
      <w:cols w:num="2" w:equalWidth="0">
        <w:col w:w="11117" w:space="478"/>
        <w:col w:w="117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 w:name="Wingdings">
    <w:altName w:val="Wingdings"/>
    <w:charset w:val="2"/>
    <w:family w:val="auto"/>
    <w:pitch w:val="variable"/>
  </w:font>
  <w:font w:name="細明體">
    <w:altName w:val="細明體"/>
    <w:charset w:val="88"/>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80"/>
      <w:numFmt w:val="decimal"/>
      <w:lvlText w:val="%1."/>
      <w:lvlJc w:val="left"/>
      <w:pPr>
        <w:ind w:left="430"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9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924" w:hanging="260"/>
      </w:pPr>
      <w:rPr>
        <w:rFonts w:hint="default"/>
        <w:lang w:val="zh-tw" w:eastAsia="zh-tw" w:bidi="zh-tw"/>
      </w:rPr>
    </w:lvl>
    <w:lvl w:ilvl="3">
      <w:start w:val="0"/>
      <w:numFmt w:val="bullet"/>
      <w:lvlText w:val="•"/>
      <w:lvlJc w:val="left"/>
      <w:pPr>
        <w:ind w:left="3148" w:hanging="260"/>
      </w:pPr>
      <w:rPr>
        <w:rFonts w:hint="default"/>
        <w:lang w:val="zh-tw" w:eastAsia="zh-tw" w:bidi="zh-tw"/>
      </w:rPr>
    </w:lvl>
    <w:lvl w:ilvl="4">
      <w:start w:val="0"/>
      <w:numFmt w:val="bullet"/>
      <w:lvlText w:val="•"/>
      <w:lvlJc w:val="left"/>
      <w:pPr>
        <w:ind w:left="4372" w:hanging="260"/>
      </w:pPr>
      <w:rPr>
        <w:rFonts w:hint="default"/>
        <w:lang w:val="zh-tw" w:eastAsia="zh-tw" w:bidi="zh-tw"/>
      </w:rPr>
    </w:lvl>
    <w:lvl w:ilvl="5">
      <w:start w:val="0"/>
      <w:numFmt w:val="bullet"/>
      <w:lvlText w:val="•"/>
      <w:lvlJc w:val="left"/>
      <w:pPr>
        <w:ind w:left="5596" w:hanging="260"/>
      </w:pPr>
      <w:rPr>
        <w:rFonts w:hint="default"/>
        <w:lang w:val="zh-tw" w:eastAsia="zh-tw" w:bidi="zh-tw"/>
      </w:rPr>
    </w:lvl>
    <w:lvl w:ilvl="6">
      <w:start w:val="0"/>
      <w:numFmt w:val="bullet"/>
      <w:lvlText w:val="•"/>
      <w:lvlJc w:val="left"/>
      <w:pPr>
        <w:ind w:left="6820" w:hanging="260"/>
      </w:pPr>
      <w:rPr>
        <w:rFonts w:hint="default"/>
        <w:lang w:val="zh-tw" w:eastAsia="zh-tw" w:bidi="zh-tw"/>
      </w:rPr>
    </w:lvl>
    <w:lvl w:ilvl="7">
      <w:start w:val="0"/>
      <w:numFmt w:val="bullet"/>
      <w:lvlText w:val="•"/>
      <w:lvlJc w:val="left"/>
      <w:pPr>
        <w:ind w:left="8044" w:hanging="260"/>
      </w:pPr>
      <w:rPr>
        <w:rFonts w:hint="default"/>
        <w:lang w:val="zh-tw" w:eastAsia="zh-tw" w:bidi="zh-tw"/>
      </w:rPr>
    </w:lvl>
    <w:lvl w:ilvl="8">
      <w:start w:val="0"/>
      <w:numFmt w:val="bullet"/>
      <w:lvlText w:val="•"/>
      <w:lvlJc w:val="left"/>
      <w:pPr>
        <w:ind w:left="9268" w:hanging="260"/>
      </w:pPr>
      <w:rPr>
        <w:rFonts w:hint="default"/>
        <w:lang w:val="zh-tw" w:eastAsia="zh-tw" w:bidi="zh-tw"/>
      </w:rPr>
    </w:lvl>
  </w:abstractNum>
  <w:abstractNum w:abstractNumId="15">
    <w:multiLevelType w:val="hybridMultilevel"/>
    <w:lvl w:ilvl="0">
      <w:start w:val="54"/>
      <w:numFmt w:val="decimal"/>
      <w:lvlText w:val="%1."/>
      <w:lvlJc w:val="left"/>
      <w:pPr>
        <w:ind w:left="431"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15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626" w:hanging="260"/>
      </w:pPr>
      <w:rPr>
        <w:rFonts w:hint="default"/>
        <w:lang w:val="zh-tw" w:eastAsia="zh-tw" w:bidi="zh-tw"/>
      </w:rPr>
    </w:lvl>
    <w:lvl w:ilvl="3">
      <w:start w:val="0"/>
      <w:numFmt w:val="bullet"/>
      <w:lvlText w:val="•"/>
      <w:lvlJc w:val="left"/>
      <w:pPr>
        <w:ind w:left="2812" w:hanging="260"/>
      </w:pPr>
      <w:rPr>
        <w:rFonts w:hint="default"/>
        <w:lang w:val="zh-tw" w:eastAsia="zh-tw" w:bidi="zh-tw"/>
      </w:rPr>
    </w:lvl>
    <w:lvl w:ilvl="4">
      <w:start w:val="0"/>
      <w:numFmt w:val="bullet"/>
      <w:lvlText w:val="•"/>
      <w:lvlJc w:val="left"/>
      <w:pPr>
        <w:ind w:left="3998" w:hanging="260"/>
      </w:pPr>
      <w:rPr>
        <w:rFonts w:hint="default"/>
        <w:lang w:val="zh-tw" w:eastAsia="zh-tw" w:bidi="zh-tw"/>
      </w:rPr>
    </w:lvl>
    <w:lvl w:ilvl="5">
      <w:start w:val="0"/>
      <w:numFmt w:val="bullet"/>
      <w:lvlText w:val="•"/>
      <w:lvlJc w:val="left"/>
      <w:pPr>
        <w:ind w:left="5185" w:hanging="260"/>
      </w:pPr>
      <w:rPr>
        <w:rFonts w:hint="default"/>
        <w:lang w:val="zh-tw" w:eastAsia="zh-tw" w:bidi="zh-tw"/>
      </w:rPr>
    </w:lvl>
    <w:lvl w:ilvl="6">
      <w:start w:val="0"/>
      <w:numFmt w:val="bullet"/>
      <w:lvlText w:val="•"/>
      <w:lvlJc w:val="left"/>
      <w:pPr>
        <w:ind w:left="6371" w:hanging="260"/>
      </w:pPr>
      <w:rPr>
        <w:rFonts w:hint="default"/>
        <w:lang w:val="zh-tw" w:eastAsia="zh-tw" w:bidi="zh-tw"/>
      </w:rPr>
    </w:lvl>
    <w:lvl w:ilvl="7">
      <w:start w:val="0"/>
      <w:numFmt w:val="bullet"/>
      <w:lvlText w:val="•"/>
      <w:lvlJc w:val="left"/>
      <w:pPr>
        <w:ind w:left="7557" w:hanging="260"/>
      </w:pPr>
      <w:rPr>
        <w:rFonts w:hint="default"/>
        <w:lang w:val="zh-tw" w:eastAsia="zh-tw" w:bidi="zh-tw"/>
      </w:rPr>
    </w:lvl>
    <w:lvl w:ilvl="8">
      <w:start w:val="0"/>
      <w:numFmt w:val="bullet"/>
      <w:lvlText w:val="•"/>
      <w:lvlJc w:val="left"/>
      <w:pPr>
        <w:ind w:left="8744" w:hanging="260"/>
      </w:pPr>
      <w:rPr>
        <w:rFonts w:hint="default"/>
        <w:lang w:val="zh-tw" w:eastAsia="zh-tw" w:bidi="zh-tw"/>
      </w:rPr>
    </w:lvl>
  </w:abstractNum>
  <w:abstractNum w:abstractNumId="14">
    <w:multiLevelType w:val="hybridMultilevel"/>
    <w:lvl w:ilvl="0">
      <w:start w:val="73"/>
      <w:numFmt w:val="decimal"/>
      <w:lvlText w:val="%1."/>
      <w:lvlJc w:val="left"/>
      <w:pPr>
        <w:ind w:left="379"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43"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865" w:hanging="260"/>
      </w:pPr>
      <w:rPr>
        <w:rFonts w:hint="default"/>
        <w:lang w:val="zh-tw" w:eastAsia="zh-tw" w:bidi="zh-tw"/>
      </w:rPr>
    </w:lvl>
    <w:lvl w:ilvl="3">
      <w:start w:val="0"/>
      <w:numFmt w:val="bullet"/>
      <w:lvlText w:val="•"/>
      <w:lvlJc w:val="left"/>
      <w:pPr>
        <w:ind w:left="3090" w:hanging="260"/>
      </w:pPr>
      <w:rPr>
        <w:rFonts w:hint="default"/>
        <w:lang w:val="zh-tw" w:eastAsia="zh-tw" w:bidi="zh-tw"/>
      </w:rPr>
    </w:lvl>
    <w:lvl w:ilvl="4">
      <w:start w:val="0"/>
      <w:numFmt w:val="bullet"/>
      <w:lvlText w:val="•"/>
      <w:lvlJc w:val="left"/>
      <w:pPr>
        <w:ind w:left="4315" w:hanging="260"/>
      </w:pPr>
      <w:rPr>
        <w:rFonts w:hint="default"/>
        <w:lang w:val="zh-tw" w:eastAsia="zh-tw" w:bidi="zh-tw"/>
      </w:rPr>
    </w:lvl>
    <w:lvl w:ilvl="5">
      <w:start w:val="0"/>
      <w:numFmt w:val="bullet"/>
      <w:lvlText w:val="•"/>
      <w:lvlJc w:val="left"/>
      <w:pPr>
        <w:ind w:left="5540" w:hanging="260"/>
      </w:pPr>
      <w:rPr>
        <w:rFonts w:hint="default"/>
        <w:lang w:val="zh-tw" w:eastAsia="zh-tw" w:bidi="zh-tw"/>
      </w:rPr>
    </w:lvl>
    <w:lvl w:ilvl="6">
      <w:start w:val="0"/>
      <w:numFmt w:val="bullet"/>
      <w:lvlText w:val="•"/>
      <w:lvlJc w:val="left"/>
      <w:pPr>
        <w:ind w:left="6765" w:hanging="260"/>
      </w:pPr>
      <w:rPr>
        <w:rFonts w:hint="default"/>
        <w:lang w:val="zh-tw" w:eastAsia="zh-tw" w:bidi="zh-tw"/>
      </w:rPr>
    </w:lvl>
    <w:lvl w:ilvl="7">
      <w:start w:val="0"/>
      <w:numFmt w:val="bullet"/>
      <w:lvlText w:val="•"/>
      <w:lvlJc w:val="left"/>
      <w:pPr>
        <w:ind w:left="7990" w:hanging="260"/>
      </w:pPr>
      <w:rPr>
        <w:rFonts w:hint="default"/>
        <w:lang w:val="zh-tw" w:eastAsia="zh-tw" w:bidi="zh-tw"/>
      </w:rPr>
    </w:lvl>
    <w:lvl w:ilvl="8">
      <w:start w:val="0"/>
      <w:numFmt w:val="bullet"/>
      <w:lvlText w:val="•"/>
      <w:lvlJc w:val="left"/>
      <w:pPr>
        <w:ind w:left="9215" w:hanging="260"/>
      </w:pPr>
      <w:rPr>
        <w:rFonts w:hint="default"/>
        <w:lang w:val="zh-tw" w:eastAsia="zh-tw" w:bidi="zh-tw"/>
      </w:rPr>
    </w:lvl>
  </w:abstractNum>
  <w:abstractNum w:abstractNumId="13">
    <w:multiLevelType w:val="hybridMultilevel"/>
    <w:lvl w:ilvl="0">
      <w:start w:val="69"/>
      <w:numFmt w:val="decimal"/>
      <w:lvlText w:val="%1."/>
      <w:lvlJc w:val="left"/>
      <w:pPr>
        <w:ind w:left="379"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43"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640" w:hanging="260"/>
      </w:pPr>
      <w:rPr>
        <w:rFonts w:hint="default"/>
        <w:lang w:val="zh-tw" w:eastAsia="zh-tw" w:bidi="zh-tw"/>
      </w:rPr>
    </w:lvl>
    <w:lvl w:ilvl="3">
      <w:start w:val="0"/>
      <w:numFmt w:val="bullet"/>
      <w:lvlText w:val="•"/>
      <w:lvlJc w:val="left"/>
      <w:pPr>
        <w:ind w:left="2018" w:hanging="260"/>
      </w:pPr>
      <w:rPr>
        <w:rFonts w:hint="default"/>
        <w:lang w:val="zh-tw" w:eastAsia="zh-tw" w:bidi="zh-tw"/>
      </w:rPr>
    </w:lvl>
    <w:lvl w:ilvl="4">
      <w:start w:val="0"/>
      <w:numFmt w:val="bullet"/>
      <w:lvlText w:val="•"/>
      <w:lvlJc w:val="left"/>
      <w:pPr>
        <w:ind w:left="3396" w:hanging="260"/>
      </w:pPr>
      <w:rPr>
        <w:rFonts w:hint="default"/>
        <w:lang w:val="zh-tw" w:eastAsia="zh-tw" w:bidi="zh-tw"/>
      </w:rPr>
    </w:lvl>
    <w:lvl w:ilvl="5">
      <w:start w:val="0"/>
      <w:numFmt w:val="bullet"/>
      <w:lvlText w:val="•"/>
      <w:lvlJc w:val="left"/>
      <w:pPr>
        <w:ind w:left="4774" w:hanging="260"/>
      </w:pPr>
      <w:rPr>
        <w:rFonts w:hint="default"/>
        <w:lang w:val="zh-tw" w:eastAsia="zh-tw" w:bidi="zh-tw"/>
      </w:rPr>
    </w:lvl>
    <w:lvl w:ilvl="6">
      <w:start w:val="0"/>
      <w:numFmt w:val="bullet"/>
      <w:lvlText w:val="•"/>
      <w:lvlJc w:val="left"/>
      <w:pPr>
        <w:ind w:left="6152" w:hanging="260"/>
      </w:pPr>
      <w:rPr>
        <w:rFonts w:hint="default"/>
        <w:lang w:val="zh-tw" w:eastAsia="zh-tw" w:bidi="zh-tw"/>
      </w:rPr>
    </w:lvl>
    <w:lvl w:ilvl="7">
      <w:start w:val="0"/>
      <w:numFmt w:val="bullet"/>
      <w:lvlText w:val="•"/>
      <w:lvlJc w:val="left"/>
      <w:pPr>
        <w:ind w:left="7531" w:hanging="260"/>
      </w:pPr>
      <w:rPr>
        <w:rFonts w:hint="default"/>
        <w:lang w:val="zh-tw" w:eastAsia="zh-tw" w:bidi="zh-tw"/>
      </w:rPr>
    </w:lvl>
    <w:lvl w:ilvl="8">
      <w:start w:val="0"/>
      <w:numFmt w:val="bullet"/>
      <w:lvlText w:val="•"/>
      <w:lvlJc w:val="left"/>
      <w:pPr>
        <w:ind w:left="8909" w:hanging="260"/>
      </w:pPr>
      <w:rPr>
        <w:rFonts w:hint="default"/>
        <w:lang w:val="zh-tw" w:eastAsia="zh-tw" w:bidi="zh-tw"/>
      </w:rPr>
    </w:lvl>
  </w:abstractNum>
  <w:abstractNum w:abstractNumId="12">
    <w:multiLevelType w:val="hybridMultilevel"/>
    <w:lvl w:ilvl="0">
      <w:start w:val="60"/>
      <w:numFmt w:val="decimal"/>
      <w:lvlText w:val="%1."/>
      <w:lvlJc w:val="left"/>
      <w:pPr>
        <w:ind w:left="380"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38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640" w:hanging="260"/>
      </w:pPr>
      <w:rPr>
        <w:rFonts w:hint="default"/>
        <w:lang w:val="zh-tw" w:eastAsia="zh-tw" w:bidi="zh-tw"/>
      </w:rPr>
    </w:lvl>
    <w:lvl w:ilvl="3">
      <w:start w:val="0"/>
      <w:numFmt w:val="bullet"/>
      <w:lvlText w:val="•"/>
      <w:lvlJc w:val="left"/>
      <w:pPr>
        <w:ind w:left="2018" w:hanging="260"/>
      </w:pPr>
      <w:rPr>
        <w:rFonts w:hint="default"/>
        <w:lang w:val="zh-tw" w:eastAsia="zh-tw" w:bidi="zh-tw"/>
      </w:rPr>
    </w:lvl>
    <w:lvl w:ilvl="4">
      <w:start w:val="0"/>
      <w:numFmt w:val="bullet"/>
      <w:lvlText w:val="•"/>
      <w:lvlJc w:val="left"/>
      <w:pPr>
        <w:ind w:left="3396" w:hanging="260"/>
      </w:pPr>
      <w:rPr>
        <w:rFonts w:hint="default"/>
        <w:lang w:val="zh-tw" w:eastAsia="zh-tw" w:bidi="zh-tw"/>
      </w:rPr>
    </w:lvl>
    <w:lvl w:ilvl="5">
      <w:start w:val="0"/>
      <w:numFmt w:val="bullet"/>
      <w:lvlText w:val="•"/>
      <w:lvlJc w:val="left"/>
      <w:pPr>
        <w:ind w:left="4774" w:hanging="260"/>
      </w:pPr>
      <w:rPr>
        <w:rFonts w:hint="default"/>
        <w:lang w:val="zh-tw" w:eastAsia="zh-tw" w:bidi="zh-tw"/>
      </w:rPr>
    </w:lvl>
    <w:lvl w:ilvl="6">
      <w:start w:val="0"/>
      <w:numFmt w:val="bullet"/>
      <w:lvlText w:val="•"/>
      <w:lvlJc w:val="left"/>
      <w:pPr>
        <w:ind w:left="6152" w:hanging="260"/>
      </w:pPr>
      <w:rPr>
        <w:rFonts w:hint="default"/>
        <w:lang w:val="zh-tw" w:eastAsia="zh-tw" w:bidi="zh-tw"/>
      </w:rPr>
    </w:lvl>
    <w:lvl w:ilvl="7">
      <w:start w:val="0"/>
      <w:numFmt w:val="bullet"/>
      <w:lvlText w:val="•"/>
      <w:lvlJc w:val="left"/>
      <w:pPr>
        <w:ind w:left="7531" w:hanging="260"/>
      </w:pPr>
      <w:rPr>
        <w:rFonts w:hint="default"/>
        <w:lang w:val="zh-tw" w:eastAsia="zh-tw" w:bidi="zh-tw"/>
      </w:rPr>
    </w:lvl>
    <w:lvl w:ilvl="8">
      <w:start w:val="0"/>
      <w:numFmt w:val="bullet"/>
      <w:lvlText w:val="•"/>
      <w:lvlJc w:val="left"/>
      <w:pPr>
        <w:ind w:left="8909" w:hanging="260"/>
      </w:pPr>
      <w:rPr>
        <w:rFonts w:hint="default"/>
        <w:lang w:val="zh-tw" w:eastAsia="zh-tw" w:bidi="zh-tw"/>
      </w:rPr>
    </w:lvl>
  </w:abstractNum>
  <w:abstractNum w:abstractNumId="11">
    <w:multiLevelType w:val="hybridMultilevel"/>
    <w:lvl w:ilvl="0">
      <w:start w:val="50"/>
      <w:numFmt w:val="decimal"/>
      <w:lvlText w:val="%1."/>
      <w:lvlJc w:val="left"/>
      <w:pPr>
        <w:ind w:left="435"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154" w:hanging="315"/>
        <w:jc w:val="left"/>
      </w:pPr>
      <w:rPr>
        <w:rFonts w:hint="default" w:ascii="Times New Roman" w:hAnsi="Times New Roman" w:eastAsia="Times New Roman" w:cs="Times New Roman"/>
        <w:w w:val="100"/>
        <w:sz w:val="22"/>
        <w:szCs w:val="22"/>
        <w:lang w:val="zh-tw" w:eastAsia="zh-tw" w:bidi="zh-tw"/>
      </w:rPr>
    </w:lvl>
    <w:lvl w:ilvl="2">
      <w:start w:val="0"/>
      <w:numFmt w:val="bullet"/>
      <w:lvlText w:val="•"/>
      <w:lvlJc w:val="left"/>
      <w:pPr>
        <w:ind w:left="1680" w:hanging="315"/>
      </w:pPr>
      <w:rPr>
        <w:rFonts w:hint="default"/>
        <w:lang w:val="zh-tw" w:eastAsia="zh-tw" w:bidi="zh-tw"/>
      </w:rPr>
    </w:lvl>
    <w:lvl w:ilvl="3">
      <w:start w:val="0"/>
      <w:numFmt w:val="bullet"/>
      <w:lvlText w:val="•"/>
      <w:lvlJc w:val="left"/>
      <w:pPr>
        <w:ind w:left="2921" w:hanging="315"/>
      </w:pPr>
      <w:rPr>
        <w:rFonts w:hint="default"/>
        <w:lang w:val="zh-tw" w:eastAsia="zh-tw" w:bidi="zh-tw"/>
      </w:rPr>
    </w:lvl>
    <w:lvl w:ilvl="4">
      <w:start w:val="0"/>
      <w:numFmt w:val="bullet"/>
      <w:lvlText w:val="•"/>
      <w:lvlJc w:val="left"/>
      <w:pPr>
        <w:ind w:left="4162" w:hanging="315"/>
      </w:pPr>
      <w:rPr>
        <w:rFonts w:hint="default"/>
        <w:lang w:val="zh-tw" w:eastAsia="zh-tw" w:bidi="zh-tw"/>
      </w:rPr>
    </w:lvl>
    <w:lvl w:ilvl="5">
      <w:start w:val="0"/>
      <w:numFmt w:val="bullet"/>
      <w:lvlText w:val="•"/>
      <w:lvlJc w:val="left"/>
      <w:pPr>
        <w:ind w:left="5403" w:hanging="315"/>
      </w:pPr>
      <w:rPr>
        <w:rFonts w:hint="default"/>
        <w:lang w:val="zh-tw" w:eastAsia="zh-tw" w:bidi="zh-tw"/>
      </w:rPr>
    </w:lvl>
    <w:lvl w:ilvl="6">
      <w:start w:val="0"/>
      <w:numFmt w:val="bullet"/>
      <w:lvlText w:val="•"/>
      <w:lvlJc w:val="left"/>
      <w:pPr>
        <w:ind w:left="6643" w:hanging="315"/>
      </w:pPr>
      <w:rPr>
        <w:rFonts w:hint="default"/>
        <w:lang w:val="zh-tw" w:eastAsia="zh-tw" w:bidi="zh-tw"/>
      </w:rPr>
    </w:lvl>
    <w:lvl w:ilvl="7">
      <w:start w:val="0"/>
      <w:numFmt w:val="bullet"/>
      <w:lvlText w:val="•"/>
      <w:lvlJc w:val="left"/>
      <w:pPr>
        <w:ind w:left="7884" w:hanging="315"/>
      </w:pPr>
      <w:rPr>
        <w:rFonts w:hint="default"/>
        <w:lang w:val="zh-tw" w:eastAsia="zh-tw" w:bidi="zh-tw"/>
      </w:rPr>
    </w:lvl>
    <w:lvl w:ilvl="8">
      <w:start w:val="0"/>
      <w:numFmt w:val="bullet"/>
      <w:lvlText w:val="•"/>
      <w:lvlJc w:val="left"/>
      <w:pPr>
        <w:ind w:left="9125" w:hanging="315"/>
      </w:pPr>
      <w:rPr>
        <w:rFonts w:hint="default"/>
        <w:lang w:val="zh-tw" w:eastAsia="zh-tw" w:bidi="zh-tw"/>
      </w:rPr>
    </w:lvl>
  </w:abstractNum>
  <w:abstractNum w:abstractNumId="10">
    <w:multiLevelType w:val="hybridMultilevel"/>
    <w:lvl w:ilvl="0">
      <w:start w:val="48"/>
      <w:numFmt w:val="decimal"/>
      <w:lvlText w:val="%1."/>
      <w:lvlJc w:val="left"/>
      <w:pPr>
        <w:ind w:left="430"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15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680" w:hanging="260"/>
      </w:pPr>
      <w:rPr>
        <w:rFonts w:hint="default"/>
        <w:lang w:val="zh-tw" w:eastAsia="zh-tw" w:bidi="zh-tw"/>
      </w:rPr>
    </w:lvl>
    <w:lvl w:ilvl="3">
      <w:start w:val="0"/>
      <w:numFmt w:val="bullet"/>
      <w:lvlText w:val="•"/>
      <w:lvlJc w:val="left"/>
      <w:pPr>
        <w:ind w:left="2921" w:hanging="260"/>
      </w:pPr>
      <w:rPr>
        <w:rFonts w:hint="default"/>
        <w:lang w:val="zh-tw" w:eastAsia="zh-tw" w:bidi="zh-tw"/>
      </w:rPr>
    </w:lvl>
    <w:lvl w:ilvl="4">
      <w:start w:val="0"/>
      <w:numFmt w:val="bullet"/>
      <w:lvlText w:val="•"/>
      <w:lvlJc w:val="left"/>
      <w:pPr>
        <w:ind w:left="4162" w:hanging="260"/>
      </w:pPr>
      <w:rPr>
        <w:rFonts w:hint="default"/>
        <w:lang w:val="zh-tw" w:eastAsia="zh-tw" w:bidi="zh-tw"/>
      </w:rPr>
    </w:lvl>
    <w:lvl w:ilvl="5">
      <w:start w:val="0"/>
      <w:numFmt w:val="bullet"/>
      <w:lvlText w:val="•"/>
      <w:lvlJc w:val="left"/>
      <w:pPr>
        <w:ind w:left="5403" w:hanging="260"/>
      </w:pPr>
      <w:rPr>
        <w:rFonts w:hint="default"/>
        <w:lang w:val="zh-tw" w:eastAsia="zh-tw" w:bidi="zh-tw"/>
      </w:rPr>
    </w:lvl>
    <w:lvl w:ilvl="6">
      <w:start w:val="0"/>
      <w:numFmt w:val="bullet"/>
      <w:lvlText w:val="•"/>
      <w:lvlJc w:val="left"/>
      <w:pPr>
        <w:ind w:left="6643" w:hanging="260"/>
      </w:pPr>
      <w:rPr>
        <w:rFonts w:hint="default"/>
        <w:lang w:val="zh-tw" w:eastAsia="zh-tw" w:bidi="zh-tw"/>
      </w:rPr>
    </w:lvl>
    <w:lvl w:ilvl="7">
      <w:start w:val="0"/>
      <w:numFmt w:val="bullet"/>
      <w:lvlText w:val="•"/>
      <w:lvlJc w:val="left"/>
      <w:pPr>
        <w:ind w:left="7884" w:hanging="260"/>
      </w:pPr>
      <w:rPr>
        <w:rFonts w:hint="default"/>
        <w:lang w:val="zh-tw" w:eastAsia="zh-tw" w:bidi="zh-tw"/>
      </w:rPr>
    </w:lvl>
    <w:lvl w:ilvl="8">
      <w:start w:val="0"/>
      <w:numFmt w:val="bullet"/>
      <w:lvlText w:val="•"/>
      <w:lvlJc w:val="left"/>
      <w:pPr>
        <w:ind w:left="9125" w:hanging="260"/>
      </w:pPr>
      <w:rPr>
        <w:rFonts w:hint="default"/>
        <w:lang w:val="zh-tw" w:eastAsia="zh-tw" w:bidi="zh-tw"/>
      </w:rPr>
    </w:lvl>
  </w:abstractNum>
  <w:abstractNum w:abstractNumId="9">
    <w:multiLevelType w:val="hybridMultilevel"/>
    <w:lvl w:ilvl="0">
      <w:start w:val="37"/>
      <w:numFmt w:val="decimal"/>
      <w:lvlText w:val="%1."/>
      <w:lvlJc w:val="left"/>
      <w:pPr>
        <w:ind w:left="378"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96" w:hanging="315"/>
        <w:jc w:val="left"/>
      </w:pPr>
      <w:rPr>
        <w:rFonts w:hint="default" w:ascii="Times New Roman" w:hAnsi="Times New Roman" w:eastAsia="Times New Roman" w:cs="Times New Roman"/>
        <w:w w:val="100"/>
        <w:sz w:val="22"/>
        <w:szCs w:val="22"/>
        <w:lang w:val="zh-tw" w:eastAsia="zh-tw" w:bidi="zh-tw"/>
      </w:rPr>
    </w:lvl>
    <w:lvl w:ilvl="2">
      <w:start w:val="0"/>
      <w:numFmt w:val="bullet"/>
      <w:lvlText w:val="•"/>
      <w:lvlJc w:val="left"/>
      <w:pPr>
        <w:ind w:left="1918" w:hanging="315"/>
      </w:pPr>
      <w:rPr>
        <w:rFonts w:hint="default"/>
        <w:lang w:val="zh-tw" w:eastAsia="zh-tw" w:bidi="zh-tw"/>
      </w:rPr>
    </w:lvl>
    <w:lvl w:ilvl="3">
      <w:start w:val="0"/>
      <w:numFmt w:val="bullet"/>
      <w:lvlText w:val="•"/>
      <w:lvlJc w:val="left"/>
      <w:pPr>
        <w:ind w:left="3136" w:hanging="315"/>
      </w:pPr>
      <w:rPr>
        <w:rFonts w:hint="default"/>
        <w:lang w:val="zh-tw" w:eastAsia="zh-tw" w:bidi="zh-tw"/>
      </w:rPr>
    </w:lvl>
    <w:lvl w:ilvl="4">
      <w:start w:val="0"/>
      <w:numFmt w:val="bullet"/>
      <w:lvlText w:val="•"/>
      <w:lvlJc w:val="left"/>
      <w:pPr>
        <w:ind w:left="4354" w:hanging="315"/>
      </w:pPr>
      <w:rPr>
        <w:rFonts w:hint="default"/>
        <w:lang w:val="zh-tw" w:eastAsia="zh-tw" w:bidi="zh-tw"/>
      </w:rPr>
    </w:lvl>
    <w:lvl w:ilvl="5">
      <w:start w:val="0"/>
      <w:numFmt w:val="bullet"/>
      <w:lvlText w:val="•"/>
      <w:lvlJc w:val="left"/>
      <w:pPr>
        <w:ind w:left="5572" w:hanging="315"/>
      </w:pPr>
      <w:rPr>
        <w:rFonts w:hint="default"/>
        <w:lang w:val="zh-tw" w:eastAsia="zh-tw" w:bidi="zh-tw"/>
      </w:rPr>
    </w:lvl>
    <w:lvl w:ilvl="6">
      <w:start w:val="0"/>
      <w:numFmt w:val="bullet"/>
      <w:lvlText w:val="•"/>
      <w:lvlJc w:val="left"/>
      <w:pPr>
        <w:ind w:left="6791" w:hanging="315"/>
      </w:pPr>
      <w:rPr>
        <w:rFonts w:hint="default"/>
        <w:lang w:val="zh-tw" w:eastAsia="zh-tw" w:bidi="zh-tw"/>
      </w:rPr>
    </w:lvl>
    <w:lvl w:ilvl="7">
      <w:start w:val="0"/>
      <w:numFmt w:val="bullet"/>
      <w:lvlText w:val="•"/>
      <w:lvlJc w:val="left"/>
      <w:pPr>
        <w:ind w:left="8009" w:hanging="315"/>
      </w:pPr>
      <w:rPr>
        <w:rFonts w:hint="default"/>
        <w:lang w:val="zh-tw" w:eastAsia="zh-tw" w:bidi="zh-tw"/>
      </w:rPr>
    </w:lvl>
    <w:lvl w:ilvl="8">
      <w:start w:val="0"/>
      <w:numFmt w:val="bullet"/>
      <w:lvlText w:val="•"/>
      <w:lvlJc w:val="left"/>
      <w:pPr>
        <w:ind w:left="9227" w:hanging="315"/>
      </w:pPr>
      <w:rPr>
        <w:rFonts w:hint="default"/>
        <w:lang w:val="zh-tw" w:eastAsia="zh-tw" w:bidi="zh-tw"/>
      </w:rPr>
    </w:lvl>
  </w:abstractNum>
  <w:abstractNum w:abstractNumId="8">
    <w:multiLevelType w:val="hybridMultilevel"/>
    <w:lvl w:ilvl="0">
      <w:start w:val="32"/>
      <w:numFmt w:val="decimal"/>
      <w:lvlText w:val="%1."/>
      <w:lvlJc w:val="left"/>
      <w:pPr>
        <w:ind w:left="377"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41"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640" w:hanging="260"/>
      </w:pPr>
      <w:rPr>
        <w:rFonts w:hint="default"/>
        <w:lang w:val="zh-tw" w:eastAsia="zh-tw" w:bidi="zh-tw"/>
      </w:rPr>
    </w:lvl>
    <w:lvl w:ilvl="3">
      <w:start w:val="0"/>
      <w:numFmt w:val="bullet"/>
      <w:lvlText w:val="•"/>
      <w:lvlJc w:val="left"/>
      <w:pPr>
        <w:ind w:left="2018" w:hanging="260"/>
      </w:pPr>
      <w:rPr>
        <w:rFonts w:hint="default"/>
        <w:lang w:val="zh-tw" w:eastAsia="zh-tw" w:bidi="zh-tw"/>
      </w:rPr>
    </w:lvl>
    <w:lvl w:ilvl="4">
      <w:start w:val="0"/>
      <w:numFmt w:val="bullet"/>
      <w:lvlText w:val="•"/>
      <w:lvlJc w:val="left"/>
      <w:pPr>
        <w:ind w:left="3396" w:hanging="260"/>
      </w:pPr>
      <w:rPr>
        <w:rFonts w:hint="default"/>
        <w:lang w:val="zh-tw" w:eastAsia="zh-tw" w:bidi="zh-tw"/>
      </w:rPr>
    </w:lvl>
    <w:lvl w:ilvl="5">
      <w:start w:val="0"/>
      <w:numFmt w:val="bullet"/>
      <w:lvlText w:val="•"/>
      <w:lvlJc w:val="left"/>
      <w:pPr>
        <w:ind w:left="4774" w:hanging="260"/>
      </w:pPr>
      <w:rPr>
        <w:rFonts w:hint="default"/>
        <w:lang w:val="zh-tw" w:eastAsia="zh-tw" w:bidi="zh-tw"/>
      </w:rPr>
    </w:lvl>
    <w:lvl w:ilvl="6">
      <w:start w:val="0"/>
      <w:numFmt w:val="bullet"/>
      <w:lvlText w:val="•"/>
      <w:lvlJc w:val="left"/>
      <w:pPr>
        <w:ind w:left="6152" w:hanging="260"/>
      </w:pPr>
      <w:rPr>
        <w:rFonts w:hint="default"/>
        <w:lang w:val="zh-tw" w:eastAsia="zh-tw" w:bidi="zh-tw"/>
      </w:rPr>
    </w:lvl>
    <w:lvl w:ilvl="7">
      <w:start w:val="0"/>
      <w:numFmt w:val="bullet"/>
      <w:lvlText w:val="•"/>
      <w:lvlJc w:val="left"/>
      <w:pPr>
        <w:ind w:left="7530" w:hanging="260"/>
      </w:pPr>
      <w:rPr>
        <w:rFonts w:hint="default"/>
        <w:lang w:val="zh-tw" w:eastAsia="zh-tw" w:bidi="zh-tw"/>
      </w:rPr>
    </w:lvl>
    <w:lvl w:ilvl="8">
      <w:start w:val="0"/>
      <w:numFmt w:val="bullet"/>
      <w:lvlText w:val="•"/>
      <w:lvlJc w:val="left"/>
      <w:pPr>
        <w:ind w:left="8908" w:hanging="260"/>
      </w:pPr>
      <w:rPr>
        <w:rFonts w:hint="default"/>
        <w:lang w:val="zh-tw" w:eastAsia="zh-tw" w:bidi="zh-tw"/>
      </w:rPr>
    </w:lvl>
  </w:abstractNum>
  <w:abstractNum w:abstractNumId="7">
    <w:multiLevelType w:val="hybridMultilevel"/>
    <w:lvl w:ilvl="0">
      <w:start w:val="29"/>
      <w:numFmt w:val="decimal"/>
      <w:lvlText w:val="%1."/>
      <w:lvlJc w:val="left"/>
      <w:pPr>
        <w:ind w:left="377"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101"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633" w:hanging="260"/>
      </w:pPr>
      <w:rPr>
        <w:rFonts w:hint="default"/>
        <w:lang w:val="zh-tw" w:eastAsia="zh-tw" w:bidi="zh-tw"/>
      </w:rPr>
    </w:lvl>
    <w:lvl w:ilvl="3">
      <w:start w:val="0"/>
      <w:numFmt w:val="bullet"/>
      <w:lvlText w:val="•"/>
      <w:lvlJc w:val="left"/>
      <w:pPr>
        <w:ind w:left="2887" w:hanging="260"/>
      </w:pPr>
      <w:rPr>
        <w:rFonts w:hint="default"/>
        <w:lang w:val="zh-tw" w:eastAsia="zh-tw" w:bidi="zh-tw"/>
      </w:rPr>
    </w:lvl>
    <w:lvl w:ilvl="4">
      <w:start w:val="0"/>
      <w:numFmt w:val="bullet"/>
      <w:lvlText w:val="•"/>
      <w:lvlJc w:val="left"/>
      <w:pPr>
        <w:ind w:left="4141" w:hanging="260"/>
      </w:pPr>
      <w:rPr>
        <w:rFonts w:hint="default"/>
        <w:lang w:val="zh-tw" w:eastAsia="zh-tw" w:bidi="zh-tw"/>
      </w:rPr>
    </w:lvl>
    <w:lvl w:ilvl="5">
      <w:start w:val="0"/>
      <w:numFmt w:val="bullet"/>
      <w:lvlText w:val="•"/>
      <w:lvlJc w:val="left"/>
      <w:pPr>
        <w:ind w:left="5395" w:hanging="260"/>
      </w:pPr>
      <w:rPr>
        <w:rFonts w:hint="default"/>
        <w:lang w:val="zh-tw" w:eastAsia="zh-tw" w:bidi="zh-tw"/>
      </w:rPr>
    </w:lvl>
    <w:lvl w:ilvl="6">
      <w:start w:val="0"/>
      <w:numFmt w:val="bullet"/>
      <w:lvlText w:val="•"/>
      <w:lvlJc w:val="left"/>
      <w:pPr>
        <w:ind w:left="6648" w:hanging="260"/>
      </w:pPr>
      <w:rPr>
        <w:rFonts w:hint="default"/>
        <w:lang w:val="zh-tw" w:eastAsia="zh-tw" w:bidi="zh-tw"/>
      </w:rPr>
    </w:lvl>
    <w:lvl w:ilvl="7">
      <w:start w:val="0"/>
      <w:numFmt w:val="bullet"/>
      <w:lvlText w:val="•"/>
      <w:lvlJc w:val="left"/>
      <w:pPr>
        <w:ind w:left="7902" w:hanging="260"/>
      </w:pPr>
      <w:rPr>
        <w:rFonts w:hint="default"/>
        <w:lang w:val="zh-tw" w:eastAsia="zh-tw" w:bidi="zh-tw"/>
      </w:rPr>
    </w:lvl>
    <w:lvl w:ilvl="8">
      <w:start w:val="0"/>
      <w:numFmt w:val="bullet"/>
      <w:lvlText w:val="•"/>
      <w:lvlJc w:val="left"/>
      <w:pPr>
        <w:ind w:left="9156" w:hanging="260"/>
      </w:pPr>
      <w:rPr>
        <w:rFonts w:hint="default"/>
        <w:lang w:val="zh-tw" w:eastAsia="zh-tw" w:bidi="zh-tw"/>
      </w:rPr>
    </w:lvl>
  </w:abstractNum>
  <w:abstractNum w:abstractNumId="6">
    <w:multiLevelType w:val="hybridMultilevel"/>
    <w:lvl w:ilvl="0">
      <w:start w:val="24"/>
      <w:numFmt w:val="decimal"/>
      <w:lvlText w:val="%1."/>
      <w:lvlJc w:val="left"/>
      <w:pPr>
        <w:ind w:left="378"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101"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633" w:hanging="260"/>
      </w:pPr>
      <w:rPr>
        <w:rFonts w:hint="default"/>
        <w:lang w:val="zh-tw" w:eastAsia="zh-tw" w:bidi="zh-tw"/>
      </w:rPr>
    </w:lvl>
    <w:lvl w:ilvl="3">
      <w:start w:val="0"/>
      <w:numFmt w:val="bullet"/>
      <w:lvlText w:val="•"/>
      <w:lvlJc w:val="left"/>
      <w:pPr>
        <w:ind w:left="2887" w:hanging="260"/>
      </w:pPr>
      <w:rPr>
        <w:rFonts w:hint="default"/>
        <w:lang w:val="zh-tw" w:eastAsia="zh-tw" w:bidi="zh-tw"/>
      </w:rPr>
    </w:lvl>
    <w:lvl w:ilvl="4">
      <w:start w:val="0"/>
      <w:numFmt w:val="bullet"/>
      <w:lvlText w:val="•"/>
      <w:lvlJc w:val="left"/>
      <w:pPr>
        <w:ind w:left="4141" w:hanging="260"/>
      </w:pPr>
      <w:rPr>
        <w:rFonts w:hint="default"/>
        <w:lang w:val="zh-tw" w:eastAsia="zh-tw" w:bidi="zh-tw"/>
      </w:rPr>
    </w:lvl>
    <w:lvl w:ilvl="5">
      <w:start w:val="0"/>
      <w:numFmt w:val="bullet"/>
      <w:lvlText w:val="•"/>
      <w:lvlJc w:val="left"/>
      <w:pPr>
        <w:ind w:left="5395" w:hanging="260"/>
      </w:pPr>
      <w:rPr>
        <w:rFonts w:hint="default"/>
        <w:lang w:val="zh-tw" w:eastAsia="zh-tw" w:bidi="zh-tw"/>
      </w:rPr>
    </w:lvl>
    <w:lvl w:ilvl="6">
      <w:start w:val="0"/>
      <w:numFmt w:val="bullet"/>
      <w:lvlText w:val="•"/>
      <w:lvlJc w:val="left"/>
      <w:pPr>
        <w:ind w:left="6648" w:hanging="260"/>
      </w:pPr>
      <w:rPr>
        <w:rFonts w:hint="default"/>
        <w:lang w:val="zh-tw" w:eastAsia="zh-tw" w:bidi="zh-tw"/>
      </w:rPr>
    </w:lvl>
    <w:lvl w:ilvl="7">
      <w:start w:val="0"/>
      <w:numFmt w:val="bullet"/>
      <w:lvlText w:val="•"/>
      <w:lvlJc w:val="left"/>
      <w:pPr>
        <w:ind w:left="7902" w:hanging="260"/>
      </w:pPr>
      <w:rPr>
        <w:rFonts w:hint="default"/>
        <w:lang w:val="zh-tw" w:eastAsia="zh-tw" w:bidi="zh-tw"/>
      </w:rPr>
    </w:lvl>
    <w:lvl w:ilvl="8">
      <w:start w:val="0"/>
      <w:numFmt w:val="bullet"/>
      <w:lvlText w:val="•"/>
      <w:lvlJc w:val="left"/>
      <w:pPr>
        <w:ind w:left="9156" w:hanging="260"/>
      </w:pPr>
      <w:rPr>
        <w:rFonts w:hint="default"/>
        <w:lang w:val="zh-tw" w:eastAsia="zh-tw" w:bidi="zh-tw"/>
      </w:rPr>
    </w:lvl>
  </w:abstractNum>
  <w:abstractNum w:abstractNumId="5">
    <w:multiLevelType w:val="hybridMultilevel"/>
    <w:lvl w:ilvl="0">
      <w:start w:val="18"/>
      <w:numFmt w:val="decimal"/>
      <w:lvlText w:val="%1."/>
      <w:lvlJc w:val="left"/>
      <w:pPr>
        <w:ind w:left="378"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41"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640" w:hanging="260"/>
      </w:pPr>
      <w:rPr>
        <w:rFonts w:hint="default"/>
        <w:lang w:val="zh-tw" w:eastAsia="zh-tw" w:bidi="zh-tw"/>
      </w:rPr>
    </w:lvl>
    <w:lvl w:ilvl="3">
      <w:start w:val="0"/>
      <w:numFmt w:val="bullet"/>
      <w:lvlText w:val="•"/>
      <w:lvlJc w:val="left"/>
      <w:pPr>
        <w:ind w:left="2018" w:hanging="260"/>
      </w:pPr>
      <w:rPr>
        <w:rFonts w:hint="default"/>
        <w:lang w:val="zh-tw" w:eastAsia="zh-tw" w:bidi="zh-tw"/>
      </w:rPr>
    </w:lvl>
    <w:lvl w:ilvl="4">
      <w:start w:val="0"/>
      <w:numFmt w:val="bullet"/>
      <w:lvlText w:val="•"/>
      <w:lvlJc w:val="left"/>
      <w:pPr>
        <w:ind w:left="3396" w:hanging="260"/>
      </w:pPr>
      <w:rPr>
        <w:rFonts w:hint="default"/>
        <w:lang w:val="zh-tw" w:eastAsia="zh-tw" w:bidi="zh-tw"/>
      </w:rPr>
    </w:lvl>
    <w:lvl w:ilvl="5">
      <w:start w:val="0"/>
      <w:numFmt w:val="bullet"/>
      <w:lvlText w:val="•"/>
      <w:lvlJc w:val="left"/>
      <w:pPr>
        <w:ind w:left="4774" w:hanging="260"/>
      </w:pPr>
      <w:rPr>
        <w:rFonts w:hint="default"/>
        <w:lang w:val="zh-tw" w:eastAsia="zh-tw" w:bidi="zh-tw"/>
      </w:rPr>
    </w:lvl>
    <w:lvl w:ilvl="6">
      <w:start w:val="0"/>
      <w:numFmt w:val="bullet"/>
      <w:lvlText w:val="•"/>
      <w:lvlJc w:val="left"/>
      <w:pPr>
        <w:ind w:left="6152" w:hanging="260"/>
      </w:pPr>
      <w:rPr>
        <w:rFonts w:hint="default"/>
        <w:lang w:val="zh-tw" w:eastAsia="zh-tw" w:bidi="zh-tw"/>
      </w:rPr>
    </w:lvl>
    <w:lvl w:ilvl="7">
      <w:start w:val="0"/>
      <w:numFmt w:val="bullet"/>
      <w:lvlText w:val="•"/>
      <w:lvlJc w:val="left"/>
      <w:pPr>
        <w:ind w:left="7530" w:hanging="260"/>
      </w:pPr>
      <w:rPr>
        <w:rFonts w:hint="default"/>
        <w:lang w:val="zh-tw" w:eastAsia="zh-tw" w:bidi="zh-tw"/>
      </w:rPr>
    </w:lvl>
    <w:lvl w:ilvl="8">
      <w:start w:val="0"/>
      <w:numFmt w:val="bullet"/>
      <w:lvlText w:val="•"/>
      <w:lvlJc w:val="left"/>
      <w:pPr>
        <w:ind w:left="8908" w:hanging="260"/>
      </w:pPr>
      <w:rPr>
        <w:rFonts w:hint="default"/>
        <w:lang w:val="zh-tw" w:eastAsia="zh-tw" w:bidi="zh-tw"/>
      </w:rPr>
    </w:lvl>
  </w:abstractNum>
  <w:abstractNum w:abstractNumId="4">
    <w:multiLevelType w:val="hybridMultilevel"/>
    <w:lvl w:ilvl="0">
      <w:start w:val="15"/>
      <w:numFmt w:val="decimal"/>
      <w:lvlText w:val="%1."/>
      <w:lvlJc w:val="left"/>
      <w:pPr>
        <w:ind w:left="430" w:hanging="27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9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700" w:hanging="260"/>
      </w:pPr>
      <w:rPr>
        <w:rFonts w:hint="default"/>
        <w:lang w:val="zh-tw" w:eastAsia="zh-tw" w:bidi="zh-tw"/>
      </w:rPr>
    </w:lvl>
    <w:lvl w:ilvl="3">
      <w:start w:val="0"/>
      <w:numFmt w:val="bullet"/>
      <w:lvlText w:val="•"/>
      <w:lvlJc w:val="left"/>
      <w:pPr>
        <w:ind w:left="2063" w:hanging="260"/>
      </w:pPr>
      <w:rPr>
        <w:rFonts w:hint="default"/>
        <w:lang w:val="zh-tw" w:eastAsia="zh-tw" w:bidi="zh-tw"/>
      </w:rPr>
    </w:lvl>
    <w:lvl w:ilvl="4">
      <w:start w:val="0"/>
      <w:numFmt w:val="bullet"/>
      <w:lvlText w:val="•"/>
      <w:lvlJc w:val="left"/>
      <w:pPr>
        <w:ind w:left="3427" w:hanging="260"/>
      </w:pPr>
      <w:rPr>
        <w:rFonts w:hint="default"/>
        <w:lang w:val="zh-tw" w:eastAsia="zh-tw" w:bidi="zh-tw"/>
      </w:rPr>
    </w:lvl>
    <w:lvl w:ilvl="5">
      <w:start w:val="0"/>
      <w:numFmt w:val="bullet"/>
      <w:lvlText w:val="•"/>
      <w:lvlJc w:val="left"/>
      <w:pPr>
        <w:ind w:left="4790" w:hanging="260"/>
      </w:pPr>
      <w:rPr>
        <w:rFonts w:hint="default"/>
        <w:lang w:val="zh-tw" w:eastAsia="zh-tw" w:bidi="zh-tw"/>
      </w:rPr>
    </w:lvl>
    <w:lvl w:ilvl="6">
      <w:start w:val="0"/>
      <w:numFmt w:val="bullet"/>
      <w:lvlText w:val="•"/>
      <w:lvlJc w:val="left"/>
      <w:pPr>
        <w:ind w:left="6154" w:hanging="260"/>
      </w:pPr>
      <w:rPr>
        <w:rFonts w:hint="default"/>
        <w:lang w:val="zh-tw" w:eastAsia="zh-tw" w:bidi="zh-tw"/>
      </w:rPr>
    </w:lvl>
    <w:lvl w:ilvl="7">
      <w:start w:val="0"/>
      <w:numFmt w:val="bullet"/>
      <w:lvlText w:val="•"/>
      <w:lvlJc w:val="left"/>
      <w:pPr>
        <w:ind w:left="7517" w:hanging="260"/>
      </w:pPr>
      <w:rPr>
        <w:rFonts w:hint="default"/>
        <w:lang w:val="zh-tw" w:eastAsia="zh-tw" w:bidi="zh-tw"/>
      </w:rPr>
    </w:lvl>
    <w:lvl w:ilvl="8">
      <w:start w:val="0"/>
      <w:numFmt w:val="bullet"/>
      <w:lvlText w:val="•"/>
      <w:lvlJc w:val="left"/>
      <w:pPr>
        <w:ind w:left="8881" w:hanging="260"/>
      </w:pPr>
      <w:rPr>
        <w:rFonts w:hint="default"/>
        <w:lang w:val="zh-tw" w:eastAsia="zh-tw" w:bidi="zh-tw"/>
      </w:rPr>
    </w:lvl>
  </w:abstractNum>
  <w:abstractNum w:abstractNumId="3">
    <w:multiLevelType w:val="hybridMultilevel"/>
    <w:lvl w:ilvl="0">
      <w:start w:val="11"/>
      <w:numFmt w:val="decimal"/>
      <w:lvlText w:val="%1."/>
      <w:lvlJc w:val="left"/>
      <w:pPr>
        <w:ind w:left="430" w:hanging="270"/>
        <w:jc w:val="left"/>
      </w:pPr>
      <w:rPr>
        <w:rFonts w:hint="default" w:ascii="Times New Roman" w:hAnsi="Times New Roman" w:eastAsia="Times New Roman" w:cs="Times New Roman"/>
        <w:spacing w:val="-8"/>
        <w:w w:val="100"/>
        <w:sz w:val="20"/>
        <w:szCs w:val="20"/>
        <w:lang w:val="zh-tw" w:eastAsia="zh-tw" w:bidi="zh-tw"/>
      </w:rPr>
    </w:lvl>
    <w:lvl w:ilvl="1">
      <w:start w:val="1"/>
      <w:numFmt w:val="decimal"/>
      <w:lvlText w:val="(%2)"/>
      <w:lvlJc w:val="left"/>
      <w:pPr>
        <w:ind w:left="435"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2673" w:hanging="260"/>
      </w:pPr>
      <w:rPr>
        <w:rFonts w:hint="default"/>
        <w:lang w:val="zh-tw" w:eastAsia="zh-tw" w:bidi="zh-tw"/>
      </w:rPr>
    </w:lvl>
    <w:lvl w:ilvl="3">
      <w:start w:val="0"/>
      <w:numFmt w:val="bullet"/>
      <w:lvlText w:val="•"/>
      <w:lvlJc w:val="left"/>
      <w:pPr>
        <w:ind w:left="3790" w:hanging="260"/>
      </w:pPr>
      <w:rPr>
        <w:rFonts w:hint="default"/>
        <w:lang w:val="zh-tw" w:eastAsia="zh-tw" w:bidi="zh-tw"/>
      </w:rPr>
    </w:lvl>
    <w:lvl w:ilvl="4">
      <w:start w:val="0"/>
      <w:numFmt w:val="bullet"/>
      <w:lvlText w:val="•"/>
      <w:lvlJc w:val="left"/>
      <w:pPr>
        <w:ind w:left="4907" w:hanging="260"/>
      </w:pPr>
      <w:rPr>
        <w:rFonts w:hint="default"/>
        <w:lang w:val="zh-tw" w:eastAsia="zh-tw" w:bidi="zh-tw"/>
      </w:rPr>
    </w:lvl>
    <w:lvl w:ilvl="5">
      <w:start w:val="0"/>
      <w:numFmt w:val="bullet"/>
      <w:lvlText w:val="•"/>
      <w:lvlJc w:val="left"/>
      <w:pPr>
        <w:ind w:left="6024" w:hanging="260"/>
      </w:pPr>
      <w:rPr>
        <w:rFonts w:hint="default"/>
        <w:lang w:val="zh-tw" w:eastAsia="zh-tw" w:bidi="zh-tw"/>
      </w:rPr>
    </w:lvl>
    <w:lvl w:ilvl="6">
      <w:start w:val="0"/>
      <w:numFmt w:val="bullet"/>
      <w:lvlText w:val="•"/>
      <w:lvlJc w:val="left"/>
      <w:pPr>
        <w:ind w:left="7141" w:hanging="260"/>
      </w:pPr>
      <w:rPr>
        <w:rFonts w:hint="default"/>
        <w:lang w:val="zh-tw" w:eastAsia="zh-tw" w:bidi="zh-tw"/>
      </w:rPr>
    </w:lvl>
    <w:lvl w:ilvl="7">
      <w:start w:val="0"/>
      <w:numFmt w:val="bullet"/>
      <w:lvlText w:val="•"/>
      <w:lvlJc w:val="left"/>
      <w:pPr>
        <w:ind w:left="8258" w:hanging="260"/>
      </w:pPr>
      <w:rPr>
        <w:rFonts w:hint="default"/>
        <w:lang w:val="zh-tw" w:eastAsia="zh-tw" w:bidi="zh-tw"/>
      </w:rPr>
    </w:lvl>
    <w:lvl w:ilvl="8">
      <w:start w:val="0"/>
      <w:numFmt w:val="bullet"/>
      <w:lvlText w:val="•"/>
      <w:lvlJc w:val="left"/>
      <w:pPr>
        <w:ind w:left="9374" w:hanging="260"/>
      </w:pPr>
      <w:rPr>
        <w:rFonts w:hint="default"/>
        <w:lang w:val="zh-tw" w:eastAsia="zh-tw" w:bidi="zh-tw"/>
      </w:rPr>
    </w:lvl>
  </w:abstractNum>
  <w:abstractNum w:abstractNumId="2">
    <w:multiLevelType w:val="hybridMultilevel"/>
    <w:lvl w:ilvl="0">
      <w:start w:val="9"/>
      <w:numFmt w:val="decimal"/>
      <w:lvlText w:val="%1."/>
      <w:lvlJc w:val="left"/>
      <w:pPr>
        <w:ind w:left="432" w:hanging="16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9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912" w:hanging="260"/>
      </w:pPr>
      <w:rPr>
        <w:rFonts w:hint="default"/>
        <w:lang w:val="zh-tw" w:eastAsia="zh-tw" w:bidi="zh-tw"/>
      </w:rPr>
    </w:lvl>
    <w:lvl w:ilvl="3">
      <w:start w:val="0"/>
      <w:numFmt w:val="bullet"/>
      <w:lvlText w:val="•"/>
      <w:lvlJc w:val="left"/>
      <w:pPr>
        <w:ind w:left="3124" w:hanging="260"/>
      </w:pPr>
      <w:rPr>
        <w:rFonts w:hint="default"/>
        <w:lang w:val="zh-tw" w:eastAsia="zh-tw" w:bidi="zh-tw"/>
      </w:rPr>
    </w:lvl>
    <w:lvl w:ilvl="4">
      <w:start w:val="0"/>
      <w:numFmt w:val="bullet"/>
      <w:lvlText w:val="•"/>
      <w:lvlJc w:val="left"/>
      <w:pPr>
        <w:ind w:left="4336" w:hanging="260"/>
      </w:pPr>
      <w:rPr>
        <w:rFonts w:hint="default"/>
        <w:lang w:val="zh-tw" w:eastAsia="zh-tw" w:bidi="zh-tw"/>
      </w:rPr>
    </w:lvl>
    <w:lvl w:ilvl="5">
      <w:start w:val="0"/>
      <w:numFmt w:val="bullet"/>
      <w:lvlText w:val="•"/>
      <w:lvlJc w:val="left"/>
      <w:pPr>
        <w:ind w:left="5548" w:hanging="260"/>
      </w:pPr>
      <w:rPr>
        <w:rFonts w:hint="default"/>
        <w:lang w:val="zh-tw" w:eastAsia="zh-tw" w:bidi="zh-tw"/>
      </w:rPr>
    </w:lvl>
    <w:lvl w:ilvl="6">
      <w:start w:val="0"/>
      <w:numFmt w:val="bullet"/>
      <w:lvlText w:val="•"/>
      <w:lvlJc w:val="left"/>
      <w:pPr>
        <w:ind w:left="6760" w:hanging="260"/>
      </w:pPr>
      <w:rPr>
        <w:rFonts w:hint="default"/>
        <w:lang w:val="zh-tw" w:eastAsia="zh-tw" w:bidi="zh-tw"/>
      </w:rPr>
    </w:lvl>
    <w:lvl w:ilvl="7">
      <w:start w:val="0"/>
      <w:numFmt w:val="bullet"/>
      <w:lvlText w:val="•"/>
      <w:lvlJc w:val="left"/>
      <w:pPr>
        <w:ind w:left="7972" w:hanging="260"/>
      </w:pPr>
      <w:rPr>
        <w:rFonts w:hint="default"/>
        <w:lang w:val="zh-tw" w:eastAsia="zh-tw" w:bidi="zh-tw"/>
      </w:rPr>
    </w:lvl>
    <w:lvl w:ilvl="8">
      <w:start w:val="0"/>
      <w:numFmt w:val="bullet"/>
      <w:lvlText w:val="•"/>
      <w:lvlJc w:val="left"/>
      <w:pPr>
        <w:ind w:left="9184" w:hanging="260"/>
      </w:pPr>
      <w:rPr>
        <w:rFonts w:hint="default"/>
        <w:lang w:val="zh-tw" w:eastAsia="zh-tw" w:bidi="zh-tw"/>
      </w:rPr>
    </w:lvl>
  </w:abstractNum>
  <w:abstractNum w:abstractNumId="1">
    <w:multiLevelType w:val="hybridMultilevel"/>
    <w:lvl w:ilvl="0">
      <w:start w:val="4"/>
      <w:numFmt w:val="decimal"/>
      <w:lvlText w:val="%1."/>
      <w:lvlJc w:val="left"/>
      <w:pPr>
        <w:ind w:left="464" w:hanging="16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694"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460" w:hanging="260"/>
      </w:pPr>
      <w:rPr>
        <w:rFonts w:hint="default"/>
        <w:lang w:val="zh-tw" w:eastAsia="zh-tw" w:bidi="zh-tw"/>
      </w:rPr>
    </w:lvl>
    <w:lvl w:ilvl="3">
      <w:start w:val="0"/>
      <w:numFmt w:val="bullet"/>
      <w:lvlText w:val="•"/>
      <w:lvlJc w:val="left"/>
      <w:pPr>
        <w:ind w:left="700" w:hanging="260"/>
      </w:pPr>
      <w:rPr>
        <w:rFonts w:hint="default"/>
        <w:lang w:val="zh-tw" w:eastAsia="zh-tw" w:bidi="zh-tw"/>
      </w:rPr>
    </w:lvl>
    <w:lvl w:ilvl="4">
      <w:start w:val="0"/>
      <w:numFmt w:val="bullet"/>
      <w:lvlText w:val="•"/>
      <w:lvlJc w:val="left"/>
      <w:pPr>
        <w:ind w:left="2258" w:hanging="260"/>
      </w:pPr>
      <w:rPr>
        <w:rFonts w:hint="default"/>
        <w:lang w:val="zh-tw" w:eastAsia="zh-tw" w:bidi="zh-tw"/>
      </w:rPr>
    </w:lvl>
    <w:lvl w:ilvl="5">
      <w:start w:val="0"/>
      <w:numFmt w:val="bullet"/>
      <w:lvlText w:val="•"/>
      <w:lvlJc w:val="left"/>
      <w:pPr>
        <w:ind w:left="3816" w:hanging="260"/>
      </w:pPr>
      <w:rPr>
        <w:rFonts w:hint="default"/>
        <w:lang w:val="zh-tw" w:eastAsia="zh-tw" w:bidi="zh-tw"/>
      </w:rPr>
    </w:lvl>
    <w:lvl w:ilvl="6">
      <w:start w:val="0"/>
      <w:numFmt w:val="bullet"/>
      <w:lvlText w:val="•"/>
      <w:lvlJc w:val="left"/>
      <w:pPr>
        <w:ind w:left="5375" w:hanging="260"/>
      </w:pPr>
      <w:rPr>
        <w:rFonts w:hint="default"/>
        <w:lang w:val="zh-tw" w:eastAsia="zh-tw" w:bidi="zh-tw"/>
      </w:rPr>
    </w:lvl>
    <w:lvl w:ilvl="7">
      <w:start w:val="0"/>
      <w:numFmt w:val="bullet"/>
      <w:lvlText w:val="•"/>
      <w:lvlJc w:val="left"/>
      <w:pPr>
        <w:ind w:left="6933" w:hanging="260"/>
      </w:pPr>
      <w:rPr>
        <w:rFonts w:hint="default"/>
        <w:lang w:val="zh-tw" w:eastAsia="zh-tw" w:bidi="zh-tw"/>
      </w:rPr>
    </w:lvl>
    <w:lvl w:ilvl="8">
      <w:start w:val="0"/>
      <w:numFmt w:val="bullet"/>
      <w:lvlText w:val="•"/>
      <w:lvlJc w:val="left"/>
      <w:pPr>
        <w:ind w:left="8491" w:hanging="260"/>
      </w:pPr>
      <w:rPr>
        <w:rFonts w:hint="default"/>
        <w:lang w:val="zh-tw" w:eastAsia="zh-tw" w:bidi="zh-tw"/>
      </w:rPr>
    </w:lvl>
  </w:abstractNum>
  <w:abstractNum w:abstractNumId="0">
    <w:multiLevelType w:val="hybridMultilevel"/>
    <w:lvl w:ilvl="0">
      <w:start w:val="1"/>
      <w:numFmt w:val="decimal"/>
      <w:lvlText w:val="%1."/>
      <w:lvlJc w:val="left"/>
      <w:pPr>
        <w:ind w:left="433" w:hanging="167"/>
        <w:jc w:val="left"/>
      </w:pPr>
      <w:rPr>
        <w:rFonts w:hint="default" w:ascii="Times New Roman" w:hAnsi="Times New Roman" w:eastAsia="Times New Roman" w:cs="Times New Roman"/>
        <w:w w:val="100"/>
        <w:sz w:val="20"/>
        <w:szCs w:val="20"/>
        <w:lang w:val="zh-tw" w:eastAsia="zh-tw" w:bidi="zh-tw"/>
      </w:rPr>
    </w:lvl>
    <w:lvl w:ilvl="1">
      <w:start w:val="1"/>
      <w:numFmt w:val="decimal"/>
      <w:lvlText w:val="(%2)"/>
      <w:lvlJc w:val="left"/>
      <w:pPr>
        <w:ind w:left="267" w:hanging="260"/>
        <w:jc w:val="left"/>
      </w:pPr>
      <w:rPr>
        <w:rFonts w:hint="default" w:ascii="Times New Roman" w:hAnsi="Times New Roman" w:eastAsia="Times New Roman" w:cs="Times New Roman"/>
        <w:w w:val="100"/>
        <w:sz w:val="20"/>
        <w:szCs w:val="20"/>
        <w:lang w:val="zh-tw" w:eastAsia="zh-tw" w:bidi="zh-tw"/>
      </w:rPr>
    </w:lvl>
    <w:lvl w:ilvl="2">
      <w:start w:val="0"/>
      <w:numFmt w:val="bullet"/>
      <w:lvlText w:val="•"/>
      <w:lvlJc w:val="left"/>
      <w:pPr>
        <w:ind w:left="1680" w:hanging="260"/>
      </w:pPr>
      <w:rPr>
        <w:rFonts w:hint="default"/>
        <w:lang w:val="zh-tw" w:eastAsia="zh-tw" w:bidi="zh-tw"/>
      </w:rPr>
    </w:lvl>
    <w:lvl w:ilvl="3">
      <w:start w:val="0"/>
      <w:numFmt w:val="bullet"/>
      <w:lvlText w:val="•"/>
      <w:lvlJc w:val="left"/>
      <w:pPr>
        <w:ind w:left="2921" w:hanging="260"/>
      </w:pPr>
      <w:rPr>
        <w:rFonts w:hint="default"/>
        <w:lang w:val="zh-tw" w:eastAsia="zh-tw" w:bidi="zh-tw"/>
      </w:rPr>
    </w:lvl>
    <w:lvl w:ilvl="4">
      <w:start w:val="0"/>
      <w:numFmt w:val="bullet"/>
      <w:lvlText w:val="•"/>
      <w:lvlJc w:val="left"/>
      <w:pPr>
        <w:ind w:left="4162" w:hanging="260"/>
      </w:pPr>
      <w:rPr>
        <w:rFonts w:hint="default"/>
        <w:lang w:val="zh-tw" w:eastAsia="zh-tw" w:bidi="zh-tw"/>
      </w:rPr>
    </w:lvl>
    <w:lvl w:ilvl="5">
      <w:start w:val="0"/>
      <w:numFmt w:val="bullet"/>
      <w:lvlText w:val="•"/>
      <w:lvlJc w:val="left"/>
      <w:pPr>
        <w:ind w:left="5403" w:hanging="260"/>
      </w:pPr>
      <w:rPr>
        <w:rFonts w:hint="default"/>
        <w:lang w:val="zh-tw" w:eastAsia="zh-tw" w:bidi="zh-tw"/>
      </w:rPr>
    </w:lvl>
    <w:lvl w:ilvl="6">
      <w:start w:val="0"/>
      <w:numFmt w:val="bullet"/>
      <w:lvlText w:val="•"/>
      <w:lvlJc w:val="left"/>
      <w:pPr>
        <w:ind w:left="6644" w:hanging="260"/>
      </w:pPr>
      <w:rPr>
        <w:rFonts w:hint="default"/>
        <w:lang w:val="zh-tw" w:eastAsia="zh-tw" w:bidi="zh-tw"/>
      </w:rPr>
    </w:lvl>
    <w:lvl w:ilvl="7">
      <w:start w:val="0"/>
      <w:numFmt w:val="bullet"/>
      <w:lvlText w:val="•"/>
      <w:lvlJc w:val="left"/>
      <w:pPr>
        <w:ind w:left="7885" w:hanging="260"/>
      </w:pPr>
      <w:rPr>
        <w:rFonts w:hint="default"/>
        <w:lang w:val="zh-tw" w:eastAsia="zh-tw" w:bidi="zh-tw"/>
      </w:rPr>
    </w:lvl>
    <w:lvl w:ilvl="8">
      <w:start w:val="0"/>
      <w:numFmt w:val="bullet"/>
      <w:lvlText w:val="•"/>
      <w:lvlJc w:val="left"/>
      <w:pPr>
        <w:ind w:left="9126" w:hanging="260"/>
      </w:pPr>
      <w:rPr>
        <w:rFonts w:hint="default"/>
        <w:lang w:val="zh-tw" w:eastAsia="zh-tw" w:bidi="zh-tw"/>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zh-tw" w:eastAsia="zh-tw" w:bidi="zh-tw"/>
    </w:rPr>
  </w:style>
  <w:style w:styleId="BodyText" w:type="paragraph">
    <w:name w:val="Body Text"/>
    <w:basedOn w:val="Normal"/>
    <w:uiPriority w:val="1"/>
    <w:qFormat/>
    <w:pPr>
      <w:ind w:left="435"/>
    </w:pPr>
    <w:rPr>
      <w:rFonts w:ascii="細明體" w:hAnsi="細明體" w:eastAsia="細明體" w:cs="細明體"/>
      <w:sz w:val="22"/>
      <w:szCs w:val="22"/>
      <w:lang w:val="zh-tw" w:eastAsia="zh-tw" w:bidi="zh-tw"/>
    </w:rPr>
  </w:style>
  <w:style w:styleId="ListParagraph" w:type="paragraph">
    <w:name w:val="List Paragraph"/>
    <w:basedOn w:val="Normal"/>
    <w:uiPriority w:val="1"/>
    <w:qFormat/>
    <w:pPr>
      <w:ind w:left="430" w:hanging="276"/>
    </w:pPr>
    <w:rPr>
      <w:rFonts w:ascii="細明體" w:hAnsi="細明體" w:eastAsia="細明體" w:cs="細明體"/>
      <w:lang w:val="zh-tw" w:eastAsia="zh-tw" w:bidi="zh-tw"/>
    </w:rPr>
  </w:style>
  <w:style w:styleId="TableParagraph" w:type="paragraph">
    <w:name w:val="Table Paragraph"/>
    <w:basedOn w:val="Normal"/>
    <w:uiPriority w:val="1"/>
    <w:qFormat/>
    <w:pPr>
      <w:spacing w:line="247" w:lineRule="exact"/>
    </w:pPr>
    <w:rPr>
      <w:rFonts w:ascii="Times New Roman" w:hAnsi="Times New Roman" w:eastAsia="Times New Roman" w:cs="Times New Roman"/>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dc:title>【命題題卡】</dc:title>
  <dcterms:created xsi:type="dcterms:W3CDTF">2022-03-04T08:40:47Z</dcterms:created>
  <dcterms:modified xsi:type="dcterms:W3CDTF">2022-03-04T08:40:47Z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2010</vt:lpwstr>
  </property>
  <property fmtid="{D5CDD505-2E9C-101B-9397-08002B2CF9AE}" pid="4" name="LastSaved">
    <vt:filetime>2022-03-04T00:00:00Z</vt:filetime>
  </property>
</Properties>
</file>